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9D3FD" w14:textId="77777777" w:rsidR="000E3863" w:rsidRDefault="000A6BC5">
      <w:pPr>
        <w:tabs>
          <w:tab w:val="center" w:pos="3969"/>
          <w:tab w:val="right" w:pos="8647"/>
          <w:tab w:val="right" w:pos="9781"/>
        </w:tabs>
        <w:snapToGrid w:val="0"/>
        <w:ind w:left="-2" w:right="-2"/>
        <w:rPr>
          <w:rFonts w:ascii="Times New Roman" w:eastAsia="SimSun" w:hAnsi="Times New Roman" w:cs="Times New Roman"/>
          <w:b/>
          <w:kern w:val="0"/>
          <w:sz w:val="22"/>
          <w:lang w:val="en-IN"/>
        </w:rPr>
      </w:pPr>
      <w:r>
        <w:rPr>
          <w:rFonts w:ascii="Times New Roman" w:eastAsia="MS Mincho" w:hAnsi="Times New Roman" w:cs="Times New Roman"/>
          <w:b/>
          <w:kern w:val="0"/>
          <w:sz w:val="22"/>
          <w:lang w:val="x-none" w:eastAsia="en-US"/>
        </w:rPr>
        <w:t xml:space="preserve">3GPP TSG RAN WG1 </w:t>
      </w:r>
      <w:r>
        <w:rPr>
          <w:rFonts w:ascii="Times New Roman" w:eastAsia="SimSun" w:hAnsi="Times New Roman" w:cs="Times New Roman"/>
          <w:b/>
          <w:bCs/>
          <w:kern w:val="0"/>
          <w:sz w:val="22"/>
          <w:lang w:val="en-GB"/>
        </w:rPr>
        <w:t xml:space="preserve">#116                                               </w:t>
      </w:r>
      <w:r>
        <w:rPr>
          <w:rFonts w:ascii="Times New Roman" w:eastAsia="SimSun" w:hAnsi="Times New Roman" w:cs="Times New Roman"/>
          <w:b/>
          <w:bCs/>
          <w:kern w:val="0"/>
          <w:sz w:val="22"/>
          <w:lang w:val="en-GB"/>
        </w:rPr>
        <w:tab/>
      </w:r>
      <w:r>
        <w:rPr>
          <w:rFonts w:ascii="Times New Roman" w:eastAsia="MS Mincho" w:hAnsi="Times New Roman" w:cs="Times New Roman"/>
          <w:b/>
          <w:kern w:val="0"/>
          <w:sz w:val="22"/>
          <w:lang w:val="x-none" w:eastAsia="en-US"/>
        </w:rPr>
        <w:t>R1-</w:t>
      </w:r>
      <w:r>
        <w:rPr>
          <w:rFonts w:ascii="Times New Roman" w:hAnsi="Times New Roman" w:cs="Times New Roman"/>
        </w:rPr>
        <w:t xml:space="preserve"> </w:t>
      </w:r>
      <w:r>
        <w:rPr>
          <w:rFonts w:ascii="Times New Roman" w:eastAsia="SimSun" w:hAnsi="Times New Roman" w:cs="Times New Roman"/>
          <w:b/>
          <w:kern w:val="0"/>
          <w:sz w:val="22"/>
          <w:lang w:val="x-none"/>
        </w:rPr>
        <w:t>24001</w:t>
      </w:r>
      <w:r>
        <w:rPr>
          <w:rFonts w:ascii="Times New Roman" w:eastAsia="SimSun" w:hAnsi="Times New Roman" w:cs="Times New Roman"/>
          <w:b/>
          <w:kern w:val="0"/>
          <w:sz w:val="22"/>
          <w:lang w:val="en-IN"/>
        </w:rPr>
        <w:t>78</w:t>
      </w:r>
    </w:p>
    <w:p w14:paraId="02C7C172" w14:textId="77777777" w:rsidR="000E3863" w:rsidRDefault="000A6BC5">
      <w:pPr>
        <w:widowControl/>
        <w:tabs>
          <w:tab w:val="center" w:pos="4536"/>
          <w:tab w:val="right" w:pos="9072"/>
        </w:tabs>
        <w:ind w:left="-2"/>
        <w:jc w:val="left"/>
        <w:rPr>
          <w:rFonts w:ascii="Times New Roman" w:eastAsia="SimSun" w:hAnsi="Times New Roman" w:cs="Times New Roman"/>
          <w:b/>
          <w:kern w:val="0"/>
          <w:sz w:val="22"/>
          <w:lang w:val="x-none"/>
        </w:rPr>
      </w:pPr>
      <w:r>
        <w:rPr>
          <w:rFonts w:ascii="Times New Roman" w:eastAsia="SimSun" w:hAnsi="Times New Roman" w:cs="Times New Roman"/>
          <w:b/>
          <w:bCs/>
          <w:sz w:val="22"/>
          <w:lang w:val="x-none"/>
        </w:rPr>
        <w:t>Athens, Greece, February 26</w:t>
      </w:r>
      <w:r>
        <w:rPr>
          <w:rFonts w:ascii="Times New Roman" w:eastAsia="SimSun" w:hAnsi="Times New Roman" w:cs="Times New Roman"/>
          <w:b/>
          <w:bCs/>
          <w:sz w:val="22"/>
          <w:vertAlign w:val="superscript"/>
          <w:lang w:val="x-none"/>
        </w:rPr>
        <w:t xml:space="preserve">th </w:t>
      </w:r>
      <w:r>
        <w:rPr>
          <w:rFonts w:ascii="Times New Roman" w:eastAsia="SimSun" w:hAnsi="Times New Roman" w:cs="Times New Roman"/>
          <w:b/>
          <w:bCs/>
          <w:sz w:val="22"/>
          <w:lang w:val="x-none"/>
        </w:rPr>
        <w:t>- March 1</w:t>
      </w:r>
      <w:r>
        <w:rPr>
          <w:rFonts w:ascii="Times New Roman" w:eastAsia="SimSun" w:hAnsi="Times New Roman" w:cs="Times New Roman"/>
          <w:b/>
          <w:bCs/>
          <w:sz w:val="22"/>
          <w:vertAlign w:val="superscript"/>
          <w:lang w:val="x-none"/>
        </w:rPr>
        <w:t>st</w:t>
      </w:r>
      <w:r>
        <w:rPr>
          <w:rFonts w:ascii="Times New Roman" w:eastAsia="SimSun" w:hAnsi="Times New Roman" w:cs="Times New Roman"/>
          <w:b/>
          <w:bCs/>
          <w:sz w:val="22"/>
          <w:lang w:val="x-none"/>
        </w:rPr>
        <w:t>, 2024</w:t>
      </w:r>
    </w:p>
    <w:p w14:paraId="672A6659" w14:textId="77777777" w:rsidR="000E3863" w:rsidRDefault="000E3863">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28A9A5D7" w14:textId="77777777" w:rsidR="000E3863" w:rsidRDefault="000A6BC5">
      <w:pPr>
        <w:widowControl/>
        <w:tabs>
          <w:tab w:val="left" w:pos="1800"/>
          <w:tab w:val="right" w:pos="9072"/>
        </w:tabs>
        <w:ind w:left="1798" w:hanging="1800"/>
        <w:jc w:val="left"/>
        <w:rPr>
          <w:rFonts w:ascii="Times New Roman" w:eastAsia="SimSun" w:hAnsi="Times New Roman" w:cs="Times New Roman"/>
          <w:b/>
          <w:bCs/>
          <w:kern w:val="0"/>
          <w:sz w:val="22"/>
          <w:lang w:val="en-IN"/>
        </w:rPr>
      </w:pPr>
      <w:bookmarkStart w:id="0" w:name="_Int_c5DlXlvn"/>
      <w:r>
        <w:rPr>
          <w:rFonts w:ascii="Times New Roman" w:eastAsia="MS Mincho" w:hAnsi="Times New Roman" w:cs="Times New Roman"/>
          <w:b/>
          <w:bCs/>
          <w:kern w:val="0"/>
          <w:sz w:val="22"/>
          <w:lang w:eastAsia="en-US"/>
        </w:rPr>
        <w:t>Source:</w:t>
      </w:r>
      <w:r>
        <w:rPr>
          <w:rFonts w:ascii="Times New Roman" w:eastAsia="MS Mincho" w:hAnsi="Times New Roman" w:cs="Times New Roman"/>
          <w:b/>
          <w:kern w:val="0"/>
          <w:sz w:val="22"/>
          <w:lang w:val="x-none" w:eastAsia="en-US"/>
        </w:rPr>
        <w:tab/>
      </w:r>
      <w:bookmarkEnd w:id="0"/>
      <w:proofErr w:type="spellStart"/>
      <w:r>
        <w:rPr>
          <w:rFonts w:ascii="Times New Roman" w:eastAsia="SimSun" w:hAnsi="Times New Roman" w:cs="Times New Roman"/>
          <w:b/>
          <w:bCs/>
          <w:kern w:val="0"/>
          <w:sz w:val="22"/>
          <w:lang w:val="en-IN"/>
        </w:rPr>
        <w:t>Tejas</w:t>
      </w:r>
      <w:proofErr w:type="spellEnd"/>
      <w:r>
        <w:rPr>
          <w:rFonts w:ascii="Times New Roman" w:eastAsia="SimSun" w:hAnsi="Times New Roman" w:cs="Times New Roman"/>
          <w:b/>
          <w:bCs/>
          <w:kern w:val="0"/>
          <w:sz w:val="22"/>
          <w:lang w:val="en-IN"/>
        </w:rPr>
        <w:t xml:space="preserve"> Networks</w:t>
      </w:r>
    </w:p>
    <w:p w14:paraId="66AC6C8A" w14:textId="77777777" w:rsidR="000E3863" w:rsidRDefault="000A6BC5">
      <w:pPr>
        <w:widowControl/>
        <w:tabs>
          <w:tab w:val="left" w:pos="1800"/>
          <w:tab w:val="right" w:pos="9072"/>
        </w:tabs>
        <w:ind w:left="1798" w:hanging="1800"/>
        <w:jc w:val="left"/>
        <w:rPr>
          <w:rFonts w:ascii="Times New Roman" w:eastAsia="SimSun" w:hAnsi="Times New Roman" w:cs="Times New Roman"/>
          <w:b/>
          <w:bCs/>
          <w:kern w:val="0"/>
          <w:sz w:val="22"/>
          <w:lang w:val="en-IN"/>
        </w:rPr>
      </w:pPr>
      <w:bookmarkStart w:id="1" w:name="_Int_kuLEI4b2"/>
      <w:r>
        <w:rPr>
          <w:rFonts w:ascii="Times New Roman" w:eastAsia="MS Mincho" w:hAnsi="Times New Roman" w:cs="Times New Roman"/>
          <w:b/>
          <w:bCs/>
          <w:kern w:val="0"/>
          <w:sz w:val="22"/>
          <w:lang w:eastAsia="en-US"/>
        </w:rPr>
        <w:t>Title:</w:t>
      </w:r>
      <w:bookmarkStart w:id="2" w:name="Title"/>
      <w:bookmarkEnd w:id="2"/>
      <w:r>
        <w:rPr>
          <w:rFonts w:ascii="Times New Roman" w:eastAsia="MS Mincho" w:hAnsi="Times New Roman" w:cs="Times New Roman"/>
          <w:b/>
          <w:kern w:val="0"/>
          <w:sz w:val="22"/>
          <w:lang w:val="x-none" w:eastAsia="en-US"/>
        </w:rPr>
        <w:tab/>
      </w:r>
      <w:bookmarkEnd w:id="1"/>
      <w:r>
        <w:rPr>
          <w:rFonts w:ascii="Times New Roman" w:eastAsia="MS Mincho" w:hAnsi="Times New Roman" w:cs="Times New Roman"/>
          <w:b/>
          <w:bCs/>
          <w:sz w:val="22"/>
          <w:lang w:val="x-none"/>
        </w:rPr>
        <w:t xml:space="preserve">Discussion </w:t>
      </w:r>
      <w:r>
        <w:rPr>
          <w:rFonts w:ascii="Times New Roman" w:eastAsia="MS Mincho" w:hAnsi="Times New Roman" w:cs="Times New Roman"/>
          <w:b/>
          <w:bCs/>
          <w:sz w:val="22"/>
          <w:lang w:val="en-IN"/>
        </w:rPr>
        <w:t>on</w:t>
      </w:r>
      <w:r>
        <w:rPr>
          <w:rFonts w:ascii="Times New Roman" w:eastAsia="MS Mincho" w:hAnsi="Times New Roman" w:cs="Times New Roman"/>
          <w:b/>
          <w:bCs/>
          <w:sz w:val="22"/>
          <w:lang w:val="x-none"/>
        </w:rPr>
        <w:t xml:space="preserve"> SBFD </w:t>
      </w:r>
      <w:r>
        <w:rPr>
          <w:rFonts w:ascii="Times New Roman" w:eastAsia="MS Mincho" w:hAnsi="Times New Roman" w:cs="Times New Roman"/>
          <w:b/>
          <w:bCs/>
          <w:sz w:val="22"/>
          <w:lang w:val="en-IN"/>
        </w:rPr>
        <w:t>Random Access Operation</w:t>
      </w:r>
    </w:p>
    <w:p w14:paraId="5061A96B" w14:textId="77777777" w:rsidR="000E3863" w:rsidRDefault="000A6BC5">
      <w:pPr>
        <w:widowControl/>
        <w:tabs>
          <w:tab w:val="left" w:pos="1800"/>
          <w:tab w:val="center" w:pos="4536"/>
          <w:tab w:val="right" w:pos="9072"/>
        </w:tabs>
        <w:ind w:left="-2"/>
        <w:jc w:val="left"/>
        <w:rPr>
          <w:rFonts w:ascii="Times New Roman" w:eastAsia="SimSun" w:hAnsi="Times New Roman" w:cs="Times New Roman"/>
          <w:b/>
          <w:bCs/>
          <w:kern w:val="0"/>
          <w:sz w:val="22"/>
          <w:lang w:val="en-IN"/>
        </w:rPr>
      </w:pPr>
      <w:r>
        <w:rPr>
          <w:rFonts w:ascii="Times New Roman" w:eastAsia="MS Mincho" w:hAnsi="Times New Roman" w:cs="Times New Roman"/>
          <w:b/>
          <w:bCs/>
          <w:kern w:val="0"/>
          <w:sz w:val="22"/>
          <w:lang w:eastAsia="en-US"/>
        </w:rPr>
        <w:t xml:space="preserve">Agenda </w:t>
      </w:r>
      <w:bookmarkStart w:id="3" w:name="_Int_XYQvZZ8V"/>
      <w:r>
        <w:rPr>
          <w:rFonts w:ascii="Times New Roman" w:eastAsia="MS Mincho" w:hAnsi="Times New Roman" w:cs="Times New Roman"/>
          <w:b/>
          <w:bCs/>
          <w:kern w:val="0"/>
          <w:sz w:val="22"/>
          <w:lang w:eastAsia="en-US"/>
        </w:rPr>
        <w:t>Item:</w:t>
      </w:r>
      <w:bookmarkStart w:id="4" w:name="Source"/>
      <w:bookmarkEnd w:id="4"/>
      <w:r>
        <w:rPr>
          <w:rFonts w:ascii="Times New Roman" w:eastAsia="MS Mincho" w:hAnsi="Times New Roman" w:cs="Times New Roman"/>
          <w:b/>
          <w:kern w:val="0"/>
          <w:sz w:val="22"/>
          <w:lang w:val="x-none" w:eastAsia="en-US"/>
        </w:rPr>
        <w:tab/>
      </w:r>
      <w:bookmarkEnd w:id="3"/>
      <w:r>
        <w:rPr>
          <w:rFonts w:ascii="Times New Roman" w:eastAsia="SimSun" w:hAnsi="Times New Roman" w:cs="Times New Roman"/>
          <w:b/>
          <w:bCs/>
          <w:kern w:val="0"/>
          <w:sz w:val="22"/>
          <w:lang w:val="x-none"/>
        </w:rPr>
        <w:t>9.3.</w:t>
      </w:r>
      <w:r>
        <w:rPr>
          <w:rFonts w:ascii="Times New Roman" w:eastAsia="SimSun" w:hAnsi="Times New Roman" w:cs="Times New Roman"/>
          <w:b/>
          <w:bCs/>
          <w:kern w:val="0"/>
          <w:sz w:val="22"/>
          <w:lang w:val="en-IN"/>
        </w:rPr>
        <w:t>2</w:t>
      </w:r>
    </w:p>
    <w:p w14:paraId="0E1955EB" w14:textId="77777777" w:rsidR="000E3863" w:rsidRDefault="000A6BC5">
      <w:pPr>
        <w:widowControl/>
        <w:tabs>
          <w:tab w:val="left" w:pos="1800"/>
          <w:tab w:val="center" w:pos="4536"/>
          <w:tab w:val="right" w:pos="9072"/>
        </w:tabs>
        <w:ind w:left="-2"/>
        <w:jc w:val="left"/>
        <w:rPr>
          <w:rFonts w:ascii="Times New Roman" w:eastAsia="SimSun" w:hAnsi="Times New Roman" w:cs="Times New Roman"/>
          <w:b/>
          <w:bCs/>
          <w:kern w:val="0"/>
          <w:sz w:val="22"/>
          <w:lang w:val="x-none"/>
        </w:rPr>
      </w:pPr>
      <w:r>
        <w:rPr>
          <w:rFonts w:ascii="Times New Roman" w:eastAsia="MS Mincho" w:hAnsi="Times New Roman" w:cs="Times New Roman"/>
          <w:b/>
          <w:bCs/>
          <w:kern w:val="0"/>
          <w:sz w:val="22"/>
          <w:lang w:eastAsia="en-US"/>
        </w:rPr>
        <w:t xml:space="preserve">Document </w:t>
      </w:r>
      <w:bookmarkStart w:id="5" w:name="_Int_NO48C8wn"/>
      <w:r>
        <w:rPr>
          <w:rFonts w:ascii="Times New Roman" w:eastAsia="MS Mincho" w:hAnsi="Times New Roman" w:cs="Times New Roman"/>
          <w:b/>
          <w:bCs/>
          <w:kern w:val="0"/>
          <w:sz w:val="22"/>
          <w:lang w:eastAsia="en-US"/>
        </w:rPr>
        <w:t>for:</w:t>
      </w:r>
      <w:r>
        <w:rPr>
          <w:rFonts w:ascii="Times New Roman" w:eastAsia="MS Mincho" w:hAnsi="Times New Roman" w:cs="Times New Roman"/>
          <w:b/>
          <w:kern w:val="0"/>
          <w:sz w:val="22"/>
          <w:lang w:val="x-none" w:eastAsia="en-US"/>
        </w:rPr>
        <w:tab/>
      </w:r>
      <w:bookmarkStart w:id="6" w:name="DocumentFor"/>
      <w:bookmarkEnd w:id="5"/>
      <w:bookmarkEnd w:id="6"/>
      <w:proofErr w:type="spellStart"/>
      <w:r>
        <w:rPr>
          <w:rFonts w:ascii="Times New Roman" w:eastAsia="MS Mincho" w:hAnsi="Times New Roman" w:cs="Times New Roman"/>
          <w:b/>
          <w:bCs/>
          <w:kern w:val="0"/>
          <w:sz w:val="22"/>
          <w:lang w:eastAsia="en-US"/>
        </w:rPr>
        <w:t>Discussio</w:t>
      </w:r>
      <w:proofErr w:type="spellEnd"/>
      <w:r>
        <w:rPr>
          <w:rFonts w:ascii="Times New Roman" w:eastAsia="SimSun" w:hAnsi="Times New Roman" w:cs="Times New Roman"/>
          <w:b/>
          <w:bCs/>
          <w:kern w:val="0"/>
          <w:sz w:val="22"/>
          <w:lang w:val="x-none"/>
        </w:rPr>
        <w:t>n and Decision</w:t>
      </w:r>
    </w:p>
    <w:p w14:paraId="0A37501D" w14:textId="77777777" w:rsidR="000E3863" w:rsidRDefault="000E3863">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3E7A9F1C" w14:textId="77777777" w:rsidR="000E3863" w:rsidRPr="006944AA" w:rsidRDefault="000A6BC5" w:rsidP="006944AA">
      <w:pPr>
        <w:pStyle w:val="Heading1"/>
      </w:pPr>
      <w:bookmarkStart w:id="7" w:name="_Ref521334010"/>
      <w:r w:rsidRPr="006944AA">
        <w:t>Introduction</w:t>
      </w:r>
      <w:bookmarkEnd w:id="7"/>
    </w:p>
    <w:p w14:paraId="286FCD87" w14:textId="00ABD86A" w:rsidR="000E3863" w:rsidRPr="00C501DE" w:rsidRDefault="000A6BC5">
      <w:pPr>
        <w:spacing w:before="120"/>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In the RAN#102 meeting, the Work Item Description on the Evolution of </w:t>
      </w:r>
      <w:bookmarkStart w:id="8" w:name="_Int_gM1qiTYi"/>
      <w:r w:rsidRPr="00C501DE">
        <w:rPr>
          <w:rFonts w:ascii="Times New Roman" w:eastAsia="Malgun Gothic" w:hAnsi="Times New Roman" w:cs="Times New Roman"/>
          <w:sz w:val="22"/>
          <w:lang w:eastAsia="ko-KR"/>
        </w:rPr>
        <w:t>NR</w:t>
      </w:r>
      <w:bookmarkEnd w:id="8"/>
      <w:r w:rsidRPr="00C501DE">
        <w:rPr>
          <w:rFonts w:ascii="Times New Roman" w:eastAsia="Malgun Gothic" w:hAnsi="Times New Roman" w:cs="Times New Roman"/>
          <w:sz w:val="22"/>
          <w:lang w:eastAsia="ko-KR"/>
        </w:rPr>
        <w:t xml:space="preserve"> Duplex Operation was discussed and defined in </w:t>
      </w:r>
      <w:r w:rsidRPr="00C501DE">
        <w:rPr>
          <w:rFonts w:ascii="Times New Roman" w:eastAsia="SimSun" w:hAnsi="Times New Roman" w:cs="Times New Roman"/>
          <w:kern w:val="0"/>
          <w:sz w:val="22"/>
          <w:lang w:val="en-GB"/>
        </w:rPr>
        <w:t>RP-234035</w:t>
      </w:r>
      <w:r w:rsidR="002A15A7">
        <w:rPr>
          <w:rFonts w:ascii="Times New Roman" w:eastAsia="Malgun Gothic" w:hAnsi="Times New Roman" w:cs="Times New Roman"/>
          <w:sz w:val="22"/>
          <w:lang w:eastAsia="ko-KR"/>
        </w:rPr>
        <w:t xml:space="preserve"> </w:t>
      </w:r>
      <w:r w:rsidR="002A15A7">
        <w:rPr>
          <w:rFonts w:ascii="Times New Roman" w:eastAsia="Malgun Gothic" w:hAnsi="Times New Roman" w:cs="Times New Roman"/>
          <w:sz w:val="22"/>
          <w:lang w:eastAsia="ko-KR"/>
        </w:rPr>
        <w:fldChar w:fldCharType="begin"/>
      </w:r>
      <w:r w:rsidR="002A15A7">
        <w:rPr>
          <w:rFonts w:ascii="Times New Roman" w:eastAsia="Malgun Gothic" w:hAnsi="Times New Roman" w:cs="Times New Roman"/>
          <w:sz w:val="22"/>
          <w:lang w:eastAsia="ko-KR"/>
        </w:rPr>
        <w:instrText xml:space="preserve"> REF _Ref159010017 \r \h </w:instrText>
      </w:r>
      <w:r w:rsidR="002A15A7">
        <w:rPr>
          <w:rFonts w:ascii="Times New Roman" w:eastAsia="Malgun Gothic" w:hAnsi="Times New Roman" w:cs="Times New Roman"/>
          <w:sz w:val="22"/>
          <w:lang w:eastAsia="ko-KR"/>
        </w:rPr>
      </w:r>
      <w:r w:rsidR="002A15A7">
        <w:rPr>
          <w:rFonts w:ascii="Times New Roman" w:eastAsia="Malgun Gothic" w:hAnsi="Times New Roman" w:cs="Times New Roman"/>
          <w:sz w:val="22"/>
          <w:lang w:eastAsia="ko-KR"/>
        </w:rPr>
        <w:fldChar w:fldCharType="separate"/>
      </w:r>
      <w:r w:rsidR="002A15A7">
        <w:rPr>
          <w:rFonts w:ascii="Times New Roman" w:eastAsia="Malgun Gothic" w:hAnsi="Times New Roman" w:cs="Times New Roman"/>
          <w:sz w:val="22"/>
          <w:lang w:eastAsia="ko-KR"/>
        </w:rPr>
        <w:t>[1]</w:t>
      </w:r>
      <w:r w:rsidR="002A15A7">
        <w:rPr>
          <w:rFonts w:ascii="Times New Roman" w:eastAsia="Malgun Gothic" w:hAnsi="Times New Roman" w:cs="Times New Roman"/>
          <w:sz w:val="22"/>
          <w:lang w:eastAsia="ko-KR"/>
        </w:rPr>
        <w:fldChar w:fldCharType="end"/>
      </w:r>
      <w:r w:rsidRPr="00C501DE">
        <w:rPr>
          <w:rFonts w:ascii="Times New Roman" w:eastAsia="Malgun Gothic" w:hAnsi="Times New Roman" w:cs="Times New Roman"/>
          <w:sz w:val="22"/>
          <w:lang w:eastAsia="ko-KR"/>
        </w:rPr>
        <w:t>.</w:t>
      </w:r>
    </w:p>
    <w:p w14:paraId="3DB07100" w14:textId="77777777" w:rsidR="000E3863" w:rsidRPr="00C501DE" w:rsidRDefault="000A6BC5">
      <w:pPr>
        <w:ind w:right="-99"/>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The following objectives of WID are discussed in this contribution: </w:t>
      </w:r>
    </w:p>
    <w:p w14:paraId="4EDB92F9" w14:textId="77777777" w:rsidR="000E3863" w:rsidRPr="00C501DE" w:rsidRDefault="000A6BC5" w:rsidP="00C501DE">
      <w:pPr>
        <w:widowControl/>
        <w:numPr>
          <w:ilvl w:val="0"/>
          <w:numId w:val="3"/>
        </w:numPr>
        <w:spacing w:before="120" w:after="120" w:line="254" w:lineRule="auto"/>
        <w:ind w:right="-99"/>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For sub-band non-overlapping full duplex (SBFD) operation at </w:t>
      </w:r>
      <w:proofErr w:type="spellStart"/>
      <w:r w:rsidRPr="00C501DE">
        <w:rPr>
          <w:rFonts w:ascii="Times New Roman" w:eastAsia="Malgun Gothic" w:hAnsi="Times New Roman" w:cs="Times New Roman"/>
          <w:sz w:val="22"/>
          <w:lang w:eastAsia="ko-KR"/>
        </w:rPr>
        <w:t>gNB</w:t>
      </w:r>
      <w:proofErr w:type="spellEnd"/>
      <w:r w:rsidRPr="00C501DE">
        <w:rPr>
          <w:rFonts w:ascii="Times New Roman" w:eastAsia="Malgun Gothic" w:hAnsi="Times New Roman" w:cs="Times New Roman"/>
          <w:sz w:val="22"/>
          <w:lang w:eastAsia="ko-KR"/>
        </w:rPr>
        <w:t xml:space="preserve"> side within a </w:t>
      </w:r>
      <w:bookmarkStart w:id="9" w:name="_Int_4MTTDxtN"/>
      <w:r w:rsidRPr="00C501DE">
        <w:rPr>
          <w:rFonts w:ascii="Times New Roman" w:eastAsia="Malgun Gothic" w:hAnsi="Times New Roman" w:cs="Times New Roman"/>
          <w:sz w:val="22"/>
          <w:lang w:eastAsia="ko-KR"/>
        </w:rPr>
        <w:t>TDD</w:t>
      </w:r>
      <w:bookmarkEnd w:id="9"/>
      <w:r w:rsidRPr="00C501DE">
        <w:rPr>
          <w:rFonts w:ascii="Times New Roman" w:eastAsia="Malgun Gothic" w:hAnsi="Times New Roman" w:cs="Times New Roman"/>
          <w:sz w:val="22"/>
          <w:lang w:eastAsia="ko-KR"/>
        </w:rPr>
        <w:t xml:space="preserve"> carrier:</w:t>
      </w:r>
    </w:p>
    <w:p w14:paraId="55DE3577" w14:textId="77777777" w:rsidR="000E3863" w:rsidRPr="00C501DE" w:rsidRDefault="000A6BC5" w:rsidP="00C501DE">
      <w:pPr>
        <w:widowControl/>
        <w:numPr>
          <w:ilvl w:val="1"/>
          <w:numId w:val="3"/>
        </w:numPr>
        <w:spacing w:before="120" w:after="120"/>
        <w:ind w:hanging="306"/>
        <w:jc w:val="left"/>
        <w:textAlignment w:val="baseline"/>
        <w:rPr>
          <w:rFonts w:ascii="Times New Roman" w:hAnsi="Times New Roman" w:cs="Times New Roman"/>
          <w:sz w:val="22"/>
        </w:rPr>
      </w:pPr>
      <w:r w:rsidRPr="00C501DE">
        <w:rPr>
          <w:rFonts w:ascii="Times New Roman" w:hAnsi="Times New Roman" w:cs="Times New Roman"/>
          <w:sz w:val="22"/>
        </w:rPr>
        <w:t xml:space="preserve">Specify SBFD operation to support random access in SBFD symbols by </w:t>
      </w:r>
      <w:bookmarkStart w:id="10" w:name="_Int_dqHkesqZ"/>
      <w:r w:rsidRPr="00C501DE">
        <w:rPr>
          <w:rFonts w:ascii="Times New Roman" w:hAnsi="Times New Roman" w:cs="Times New Roman"/>
          <w:sz w:val="22"/>
        </w:rPr>
        <w:t>UEs</w:t>
      </w:r>
      <w:bookmarkEnd w:id="10"/>
      <w:r w:rsidRPr="00C501DE">
        <w:rPr>
          <w:rFonts w:ascii="Times New Roman" w:hAnsi="Times New Roman" w:cs="Times New Roman"/>
          <w:sz w:val="22"/>
        </w:rPr>
        <w:t xml:space="preserve"> in </w:t>
      </w:r>
      <w:bookmarkStart w:id="11" w:name="_Int_tFYo7Qg7"/>
      <w:r w:rsidRPr="00C501DE">
        <w:rPr>
          <w:rFonts w:ascii="Times New Roman" w:hAnsi="Times New Roman" w:cs="Times New Roman"/>
          <w:sz w:val="22"/>
        </w:rPr>
        <w:t>RRC</w:t>
      </w:r>
      <w:bookmarkEnd w:id="11"/>
      <w:r w:rsidRPr="00C501DE">
        <w:rPr>
          <w:rFonts w:ascii="Times New Roman" w:hAnsi="Times New Roman" w:cs="Times New Roman"/>
          <w:sz w:val="22"/>
        </w:rPr>
        <w:t xml:space="preserve"> CONNECTED mode [RAN1, RAN2]</w:t>
      </w:r>
    </w:p>
    <w:p w14:paraId="397BBC9B" w14:textId="77777777" w:rsidR="000E3863" w:rsidRPr="00C501DE" w:rsidRDefault="000A6BC5" w:rsidP="00C501DE">
      <w:pPr>
        <w:widowControl/>
        <w:numPr>
          <w:ilvl w:val="1"/>
          <w:numId w:val="3"/>
        </w:numPr>
        <w:spacing w:before="120" w:after="120" w:line="254" w:lineRule="auto"/>
        <w:ind w:right="-99"/>
        <w:jc w:val="left"/>
        <w:rPr>
          <w:rFonts w:ascii="Times New Roman" w:eastAsia="Malgun Gothic" w:hAnsi="Times New Roman" w:cs="Times New Roman"/>
          <w:sz w:val="22"/>
          <w:lang w:eastAsia="ko-KR"/>
        </w:rPr>
      </w:pPr>
      <w:r w:rsidRPr="00C501DE">
        <w:rPr>
          <w:rFonts w:ascii="Times New Roman" w:hAnsi="Times New Roman" w:cs="Times New Roman"/>
          <w:sz w:val="22"/>
        </w:rPr>
        <w:t xml:space="preserve">Study and specify, if justified, SBFD operation to </w:t>
      </w:r>
      <w:bookmarkStart w:id="12" w:name="_Int_pxj8OIOq"/>
      <w:r w:rsidRPr="00C501DE">
        <w:rPr>
          <w:rFonts w:ascii="Times New Roman" w:hAnsi="Times New Roman" w:cs="Times New Roman"/>
          <w:sz w:val="22"/>
        </w:rPr>
        <w:t>UE</w:t>
      </w:r>
      <w:bookmarkEnd w:id="12"/>
      <w:r w:rsidRPr="00C501DE">
        <w:rPr>
          <w:rFonts w:ascii="Times New Roman" w:hAnsi="Times New Roman" w:cs="Times New Roman"/>
          <w:sz w:val="22"/>
        </w:rPr>
        <w:t xml:space="preserve"> in RRC_IDLE/INACTIVE mode for random access [RAN1, RAN2]</w:t>
      </w:r>
    </w:p>
    <w:p w14:paraId="19816E60" w14:textId="5DCA6884" w:rsidR="000E3863" w:rsidRPr="00C501DE" w:rsidRDefault="000A6BC5" w:rsidP="00C501DE">
      <w:pPr>
        <w:widowControl/>
        <w:numPr>
          <w:ilvl w:val="2"/>
          <w:numId w:val="3"/>
        </w:numPr>
        <w:spacing w:before="120" w:after="120" w:line="254" w:lineRule="auto"/>
        <w:ind w:right="-99"/>
        <w:jc w:val="left"/>
        <w:rPr>
          <w:rFonts w:ascii="Times New Roman" w:eastAsia="Malgun Gothic" w:hAnsi="Times New Roman" w:cs="Times New Roman"/>
          <w:sz w:val="22"/>
          <w:lang w:eastAsia="ko-KR"/>
        </w:rPr>
      </w:pPr>
      <w:r w:rsidRPr="00C501DE">
        <w:rPr>
          <w:rFonts w:ascii="Times New Roman" w:hAnsi="Times New Roman" w:cs="Times New Roman"/>
          <w:sz w:val="22"/>
        </w:rPr>
        <w:t xml:space="preserve">RAN#104 to check whether to proceed </w:t>
      </w:r>
      <w:r w:rsidR="00B57A1F">
        <w:rPr>
          <w:rFonts w:ascii="Times New Roman" w:hAnsi="Times New Roman" w:cs="Times New Roman"/>
          <w:sz w:val="22"/>
        </w:rPr>
        <w:t xml:space="preserve">with </w:t>
      </w:r>
      <w:r w:rsidRPr="00C501DE">
        <w:rPr>
          <w:rFonts w:ascii="Times New Roman" w:hAnsi="Times New Roman" w:cs="Times New Roman"/>
          <w:sz w:val="22"/>
        </w:rPr>
        <w:t>normative work</w:t>
      </w:r>
    </w:p>
    <w:p w14:paraId="201FA166" w14:textId="5F14A608" w:rsidR="000E3863" w:rsidRPr="00C501DE" w:rsidRDefault="000A6BC5">
      <w:pPr>
        <w:widowControl/>
        <w:spacing w:after="160" w:line="254" w:lineRule="auto"/>
        <w:ind w:right="-99"/>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The following are the assumptions based on TR 38.858 </w:t>
      </w:r>
      <w:r w:rsidRPr="00C501DE">
        <w:rPr>
          <w:rFonts w:ascii="Times New Roman" w:eastAsia="Malgun Gothic" w:hAnsi="Times New Roman" w:cs="Times New Roman"/>
          <w:sz w:val="22"/>
          <w:lang w:eastAsia="ko-KR"/>
        </w:rPr>
        <w:fldChar w:fldCharType="begin"/>
      </w:r>
      <w:r w:rsidRPr="00C501DE">
        <w:rPr>
          <w:rFonts w:ascii="Times New Roman" w:eastAsia="Malgun Gothic" w:hAnsi="Times New Roman" w:cs="Times New Roman"/>
          <w:sz w:val="22"/>
          <w:lang w:eastAsia="ko-KR"/>
        </w:rPr>
        <w:instrText>REF _Ref158281532 \r \h</w:instrText>
      </w:r>
      <w:r w:rsidR="00C501DE">
        <w:rPr>
          <w:rFonts w:ascii="Times New Roman" w:eastAsia="Malgun Gothic" w:hAnsi="Times New Roman" w:cs="Times New Roman"/>
          <w:sz w:val="22"/>
          <w:lang w:eastAsia="ko-KR"/>
        </w:rPr>
        <w:instrText xml:space="preserve"> \* MERGEFORMAT </w:instrText>
      </w:r>
      <w:r w:rsidRPr="00C501DE">
        <w:rPr>
          <w:rFonts w:ascii="Times New Roman" w:eastAsia="Malgun Gothic" w:hAnsi="Times New Roman" w:cs="Times New Roman"/>
          <w:sz w:val="22"/>
          <w:lang w:eastAsia="ko-KR"/>
        </w:rPr>
      </w:r>
      <w:r w:rsidRPr="00C501DE">
        <w:rPr>
          <w:rFonts w:ascii="Times New Roman" w:eastAsia="Malgun Gothic" w:hAnsi="Times New Roman" w:cs="Times New Roman"/>
          <w:sz w:val="22"/>
          <w:lang w:eastAsia="ko-KR"/>
        </w:rPr>
        <w:fldChar w:fldCharType="separate"/>
      </w:r>
      <w:r w:rsidR="00613E52">
        <w:rPr>
          <w:rFonts w:ascii="Times New Roman" w:eastAsia="Malgun Gothic" w:hAnsi="Times New Roman" w:cs="Times New Roman"/>
          <w:sz w:val="22"/>
          <w:lang w:eastAsia="ko-KR"/>
        </w:rPr>
        <w:t>[2]</w:t>
      </w:r>
      <w:r w:rsidRPr="00C501DE">
        <w:rPr>
          <w:rFonts w:ascii="Times New Roman" w:eastAsia="Malgun Gothic" w:hAnsi="Times New Roman" w:cs="Times New Roman"/>
          <w:sz w:val="22"/>
          <w:lang w:eastAsia="ko-KR"/>
        </w:rPr>
        <w:fldChar w:fldCharType="end"/>
      </w:r>
    </w:p>
    <w:p w14:paraId="4B01D03F"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SBFD at the </w:t>
      </w:r>
      <w:proofErr w:type="spellStart"/>
      <w:r w:rsidRPr="00C501DE">
        <w:rPr>
          <w:rFonts w:ascii="Times New Roman" w:eastAsia="Malgun Gothic" w:hAnsi="Times New Roman" w:cs="Times New Roman"/>
          <w:sz w:val="22"/>
          <w:lang w:eastAsia="ko-KR"/>
        </w:rPr>
        <w:t>gNB</w:t>
      </w:r>
      <w:proofErr w:type="spellEnd"/>
      <w:r w:rsidRPr="00C501DE">
        <w:rPr>
          <w:rFonts w:ascii="Times New Roman" w:eastAsia="Malgun Gothic" w:hAnsi="Times New Roman" w:cs="Times New Roman"/>
          <w:sz w:val="22"/>
          <w:lang w:eastAsia="ko-KR"/>
        </w:rPr>
        <w:t xml:space="preserve"> side</w:t>
      </w:r>
    </w:p>
    <w:p w14:paraId="5A970906"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Half duplex operation at the UE side</w:t>
      </w:r>
    </w:p>
    <w:p w14:paraId="2BEC4651"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FR1 and FR2-1</w:t>
      </w:r>
    </w:p>
    <w:p w14:paraId="02342D18"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SBFD operation Option 4, i.e., both time and frequency locations of sub-bands for SBFD operation are known to SBFD aware UEs</w:t>
      </w:r>
    </w:p>
    <w:p w14:paraId="5578AE55"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Coexistence between non-SBFD aware UEs (including legacy UEs) and SBFD aware UEs in the cell operating SBFD at </w:t>
      </w:r>
      <w:proofErr w:type="spellStart"/>
      <w:r w:rsidRPr="00C501DE">
        <w:rPr>
          <w:rFonts w:ascii="Times New Roman" w:eastAsia="Malgun Gothic" w:hAnsi="Times New Roman" w:cs="Times New Roman"/>
          <w:sz w:val="22"/>
          <w:lang w:eastAsia="ko-KR"/>
        </w:rPr>
        <w:t>gNB</w:t>
      </w:r>
      <w:proofErr w:type="spellEnd"/>
      <w:r w:rsidRPr="00C501DE">
        <w:rPr>
          <w:rFonts w:ascii="Times New Roman" w:eastAsia="Malgun Gothic" w:hAnsi="Times New Roman" w:cs="Times New Roman"/>
          <w:sz w:val="22"/>
          <w:lang w:eastAsia="ko-KR"/>
        </w:rPr>
        <w:t xml:space="preserve"> side</w:t>
      </w:r>
    </w:p>
    <w:p w14:paraId="2915DED5" w14:textId="77777777" w:rsidR="000E3863" w:rsidRPr="00C501DE" w:rsidRDefault="000A6BC5" w:rsidP="00C501DE">
      <w:pPr>
        <w:widowControl/>
        <w:numPr>
          <w:ilvl w:val="2"/>
          <w:numId w:val="3"/>
        </w:numPr>
        <w:tabs>
          <w:tab w:val="left" w:pos="1418"/>
        </w:tabs>
        <w:spacing w:before="120" w:after="160" w:line="254" w:lineRule="auto"/>
        <w:ind w:left="1418" w:right="-96"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 xml:space="preserve">SBFD scheme within a single configured DL and UL </w:t>
      </w:r>
      <w:bookmarkStart w:id="13" w:name="_Int_s7bL2to2"/>
      <w:r w:rsidRPr="00C501DE">
        <w:rPr>
          <w:rFonts w:ascii="Times New Roman" w:eastAsia="Malgun Gothic" w:hAnsi="Times New Roman" w:cs="Times New Roman"/>
          <w:sz w:val="22"/>
          <w:lang w:eastAsia="ko-KR"/>
        </w:rPr>
        <w:t>BWP</w:t>
      </w:r>
      <w:bookmarkEnd w:id="13"/>
      <w:r w:rsidRPr="00C501DE">
        <w:rPr>
          <w:rFonts w:ascii="Times New Roman" w:eastAsia="Malgun Gothic" w:hAnsi="Times New Roman" w:cs="Times New Roman"/>
          <w:sz w:val="22"/>
          <w:lang w:eastAsia="ko-KR"/>
        </w:rPr>
        <w:t xml:space="preserve"> pair with aligned center frequencies</w:t>
      </w:r>
    </w:p>
    <w:p w14:paraId="33BCE3E2" w14:textId="77777777" w:rsidR="000E3863" w:rsidRPr="00C501DE" w:rsidRDefault="000A6BC5">
      <w:pPr>
        <w:widowControl/>
        <w:numPr>
          <w:ilvl w:val="2"/>
          <w:numId w:val="3"/>
        </w:numPr>
        <w:tabs>
          <w:tab w:val="left" w:pos="1418"/>
        </w:tabs>
        <w:spacing w:after="160" w:line="254" w:lineRule="auto"/>
        <w:ind w:left="1418" w:right="-99" w:hanging="284"/>
        <w:jc w:val="left"/>
        <w:rPr>
          <w:rFonts w:ascii="Times New Roman" w:eastAsia="Malgun Gothic" w:hAnsi="Times New Roman" w:cs="Times New Roman"/>
          <w:sz w:val="22"/>
          <w:lang w:eastAsia="ko-KR"/>
        </w:rPr>
      </w:pPr>
      <w:r w:rsidRPr="00C501DE">
        <w:rPr>
          <w:rFonts w:ascii="Times New Roman" w:eastAsia="Malgun Gothic" w:hAnsi="Times New Roman" w:cs="Times New Roman"/>
          <w:sz w:val="22"/>
          <w:lang w:eastAsia="ko-KR"/>
        </w:rPr>
        <w:t>One UL sub-band for SBFD operation in an SBFD symbol (excluding legacy UL symbol/slot) within a TDD carrier</w:t>
      </w:r>
    </w:p>
    <w:p w14:paraId="3F7D1D2B" w14:textId="77777777" w:rsidR="000E3863" w:rsidRDefault="000A6BC5">
      <w:pPr>
        <w:widowControl/>
        <w:numPr>
          <w:ilvl w:val="2"/>
          <w:numId w:val="3"/>
        </w:numPr>
        <w:tabs>
          <w:tab w:val="left" w:pos="1418"/>
        </w:tabs>
        <w:spacing w:after="160" w:line="254" w:lineRule="auto"/>
        <w:ind w:left="1418" w:right="-99" w:hanging="284"/>
        <w:jc w:val="left"/>
        <w:rPr>
          <w:rFonts w:eastAsia="Malgun Gothic" w:cs="Times New Roman"/>
          <w:sz w:val="22"/>
          <w:lang w:eastAsia="ko-KR"/>
        </w:rPr>
      </w:pPr>
      <w:r w:rsidRPr="00C501DE">
        <w:rPr>
          <w:rFonts w:ascii="Times New Roman" w:hAnsi="Times New Roman" w:cs="Times New Roman"/>
          <w:sz w:val="22"/>
        </w:rPr>
        <w:t xml:space="preserve">Mechanisms for SBFD operation shall also consider the </w:t>
      </w:r>
      <w:r w:rsidRPr="00C501DE">
        <w:rPr>
          <w:rFonts w:ascii="Times New Roman" w:eastAsia="Malgun Gothic" w:hAnsi="Times New Roman" w:cs="Times New Roman"/>
          <w:sz w:val="22"/>
          <w:lang w:eastAsia="ko-KR"/>
        </w:rPr>
        <w:t>adjacent channel coexistence between two operators</w:t>
      </w:r>
    </w:p>
    <w:p w14:paraId="02EB378F" w14:textId="77777777" w:rsidR="000E3863" w:rsidRDefault="000A6BC5">
      <w:pPr>
        <w:widowControl/>
        <w:spacing w:after="160" w:line="259" w:lineRule="auto"/>
        <w:jc w:val="left"/>
        <w:rPr>
          <w:rFonts w:cs="Times New Roman"/>
          <w:sz w:val="20"/>
          <w:szCs w:val="20"/>
        </w:rPr>
      </w:pPr>
      <w:r>
        <w:br w:type="page"/>
      </w:r>
    </w:p>
    <w:p w14:paraId="6C4D638C" w14:textId="77777777" w:rsidR="000E3863" w:rsidRPr="0009242C" w:rsidRDefault="000A6BC5" w:rsidP="0009242C">
      <w:pPr>
        <w:pStyle w:val="Heading1"/>
      </w:pPr>
      <w:r w:rsidRPr="0009242C">
        <w:lastRenderedPageBreak/>
        <w:t xml:space="preserve">Random Access </w:t>
      </w:r>
    </w:p>
    <w:p w14:paraId="0E027DB3" w14:textId="6DA7C54D" w:rsidR="00867CA6" w:rsidRPr="00230CAC" w:rsidRDefault="000A6BC5" w:rsidP="0009242C">
      <w:pPr>
        <w:spacing w:before="120" w:after="120"/>
        <w:rPr>
          <w:rFonts w:ascii="Times New Roman" w:hAnsi="Times New Roman" w:cs="Times New Roman"/>
          <w:sz w:val="22"/>
        </w:rPr>
      </w:pPr>
      <w:r w:rsidRPr="00230CAC">
        <w:rPr>
          <w:rFonts w:ascii="Times New Roman" w:hAnsi="Times New Roman" w:cs="Times New Roman"/>
          <w:sz w:val="22"/>
        </w:rPr>
        <w:t xml:space="preserve">It was discussed in </w:t>
      </w:r>
      <w:r w:rsidRPr="00230CAC">
        <w:rPr>
          <w:rFonts w:ascii="Times New Roman" w:hAnsi="Times New Roman" w:cs="Times New Roman"/>
          <w:sz w:val="22"/>
          <w:lang w:val="en-GB"/>
        </w:rPr>
        <w:t>R1-2308303</w:t>
      </w:r>
      <w:r w:rsidRPr="00230CAC">
        <w:rPr>
          <w:rFonts w:ascii="Times New Roman" w:hAnsi="Times New Roman" w:cs="Times New Roman"/>
          <w:sz w:val="22"/>
        </w:rPr>
        <w:t xml:space="preserve"> </w:t>
      </w:r>
      <w:r w:rsidRPr="00230CAC">
        <w:rPr>
          <w:rFonts w:ascii="Times New Roman" w:hAnsi="Times New Roman" w:cs="Times New Roman"/>
          <w:sz w:val="22"/>
        </w:rPr>
        <w:fldChar w:fldCharType="begin"/>
      </w:r>
      <w:r w:rsidRPr="00230CAC">
        <w:rPr>
          <w:rFonts w:ascii="Times New Roman" w:hAnsi="Times New Roman" w:cs="Times New Roman"/>
          <w:sz w:val="22"/>
        </w:rPr>
        <w:instrText>REF _Ref158401231 \r \h</w:instrText>
      </w:r>
      <w:r w:rsidR="00867CA6" w:rsidRPr="00230CAC">
        <w:rPr>
          <w:rFonts w:ascii="Times New Roman" w:hAnsi="Times New Roman" w:cs="Times New Roman"/>
          <w:sz w:val="22"/>
        </w:rPr>
        <w:instrText xml:space="preserve"> \* MERGEFORMAT </w:instrText>
      </w:r>
      <w:r w:rsidRPr="00230CAC">
        <w:rPr>
          <w:rFonts w:ascii="Times New Roman" w:hAnsi="Times New Roman" w:cs="Times New Roman"/>
          <w:sz w:val="22"/>
        </w:rPr>
      </w:r>
      <w:r w:rsidRPr="00230CAC">
        <w:rPr>
          <w:rFonts w:ascii="Times New Roman" w:hAnsi="Times New Roman" w:cs="Times New Roman"/>
          <w:sz w:val="22"/>
        </w:rPr>
        <w:fldChar w:fldCharType="separate"/>
      </w:r>
      <w:r w:rsidR="00613E52">
        <w:rPr>
          <w:rFonts w:ascii="Times New Roman" w:hAnsi="Times New Roman" w:cs="Times New Roman"/>
          <w:sz w:val="22"/>
        </w:rPr>
        <w:t>[3]</w:t>
      </w:r>
      <w:r w:rsidRPr="00230CAC">
        <w:rPr>
          <w:rFonts w:ascii="Times New Roman" w:hAnsi="Times New Roman" w:cs="Times New Roman"/>
          <w:sz w:val="22"/>
        </w:rPr>
        <w:fldChar w:fldCharType="end"/>
      </w:r>
      <w:r w:rsidR="00613E52">
        <w:rPr>
          <w:rFonts w:ascii="Times New Roman" w:hAnsi="Times New Roman" w:cs="Times New Roman"/>
          <w:sz w:val="22"/>
        </w:rPr>
        <w:t>,</w:t>
      </w:r>
      <w:r w:rsidRPr="00230CAC">
        <w:rPr>
          <w:rFonts w:ascii="Times New Roman" w:hAnsi="Times New Roman" w:cs="Times New Roman"/>
          <w:sz w:val="22"/>
        </w:rPr>
        <w:t xml:space="preserve"> that if the Random Access (RA) process is allowed in the SBFD slot, then it </w:t>
      </w:r>
      <w:r w:rsidR="00532AEA" w:rsidRPr="00230CAC">
        <w:rPr>
          <w:rFonts w:ascii="Times New Roman" w:hAnsi="Times New Roman" w:cs="Times New Roman"/>
          <w:sz w:val="22"/>
        </w:rPr>
        <w:t>can potentially</w:t>
      </w:r>
      <w:r w:rsidRPr="00230CAC">
        <w:rPr>
          <w:rFonts w:ascii="Times New Roman" w:hAnsi="Times New Roman" w:cs="Times New Roman"/>
          <w:sz w:val="22"/>
        </w:rPr>
        <w:t xml:space="preserve"> reduce the </w:t>
      </w:r>
      <w:r w:rsidR="00512B96" w:rsidRPr="00230CAC">
        <w:rPr>
          <w:rFonts w:ascii="Times New Roman" w:hAnsi="Times New Roman" w:cs="Times New Roman"/>
          <w:sz w:val="22"/>
        </w:rPr>
        <w:t xml:space="preserve">latency of </w:t>
      </w:r>
      <w:r w:rsidRPr="00230CAC">
        <w:rPr>
          <w:rFonts w:ascii="Times New Roman" w:hAnsi="Times New Roman" w:cs="Times New Roman"/>
          <w:sz w:val="22"/>
        </w:rPr>
        <w:t xml:space="preserve">random-access and reduce the collision probability </w:t>
      </w:r>
      <w:r w:rsidR="00DA302E" w:rsidRPr="00230CAC">
        <w:rPr>
          <w:rFonts w:ascii="Times New Roman" w:hAnsi="Times New Roman" w:cs="Times New Roman"/>
          <w:sz w:val="22"/>
        </w:rPr>
        <w:t>of RACH</w:t>
      </w:r>
      <w:r w:rsidRPr="00230CAC">
        <w:rPr>
          <w:rFonts w:ascii="Times New Roman" w:hAnsi="Times New Roman" w:cs="Times New Roman"/>
          <w:sz w:val="22"/>
        </w:rPr>
        <w:t>.</w:t>
      </w:r>
    </w:p>
    <w:p w14:paraId="1051481C" w14:textId="6130B688" w:rsidR="000E3863" w:rsidRPr="00230CAC" w:rsidRDefault="00D114C5" w:rsidP="00416EF9">
      <w:pPr>
        <w:spacing w:before="120" w:after="120"/>
        <w:rPr>
          <w:rFonts w:ascii="Times New Roman" w:hAnsi="Times New Roman" w:cs="Times New Roman"/>
          <w:sz w:val="22"/>
        </w:rPr>
      </w:pPr>
      <w:r w:rsidRPr="00230CAC">
        <w:rPr>
          <w:rFonts w:ascii="Times New Roman" w:hAnsi="Times New Roman" w:cs="Times New Roman"/>
          <w:sz w:val="22"/>
        </w:rPr>
        <w:fldChar w:fldCharType="begin"/>
      </w:r>
      <w:r w:rsidRPr="00230CAC">
        <w:rPr>
          <w:rFonts w:ascii="Times New Roman" w:hAnsi="Times New Roman" w:cs="Times New Roman"/>
          <w:sz w:val="22"/>
        </w:rPr>
        <w:instrText xml:space="preserve"> REF _Ref159009015 \h </w:instrText>
      </w:r>
      <w:r w:rsidR="00230CAC" w:rsidRPr="00230CAC">
        <w:rPr>
          <w:rFonts w:ascii="Times New Roman" w:hAnsi="Times New Roman" w:cs="Times New Roman"/>
          <w:sz w:val="22"/>
        </w:rPr>
        <w:instrText xml:space="preserve"> \* MERGEFORMAT </w:instrText>
      </w:r>
      <w:r w:rsidRPr="00230CAC">
        <w:rPr>
          <w:rFonts w:ascii="Times New Roman" w:hAnsi="Times New Roman" w:cs="Times New Roman"/>
          <w:sz w:val="22"/>
        </w:rPr>
      </w:r>
      <w:r w:rsidRPr="00230CAC">
        <w:rPr>
          <w:rFonts w:ascii="Times New Roman" w:hAnsi="Times New Roman" w:cs="Times New Roman"/>
          <w:sz w:val="22"/>
        </w:rPr>
        <w:fldChar w:fldCharType="separate"/>
      </w:r>
      <w:r w:rsidRPr="00230CAC">
        <w:rPr>
          <w:rFonts w:ascii="Times New Roman" w:hAnsi="Times New Roman" w:cs="Times New Roman"/>
          <w:sz w:val="22"/>
        </w:rPr>
        <w:t xml:space="preserve">Figure </w:t>
      </w:r>
      <w:r w:rsidRPr="00230CAC">
        <w:rPr>
          <w:rFonts w:ascii="Times New Roman" w:hAnsi="Times New Roman" w:cs="Times New Roman"/>
          <w:noProof/>
          <w:sz w:val="22"/>
        </w:rPr>
        <w:t>1</w:t>
      </w:r>
      <w:r w:rsidRPr="00230CAC">
        <w:rPr>
          <w:rFonts w:ascii="Times New Roman" w:hAnsi="Times New Roman" w:cs="Times New Roman"/>
          <w:sz w:val="22"/>
        </w:rPr>
        <w:fldChar w:fldCharType="end"/>
      </w:r>
      <w:r w:rsidRPr="00230CAC">
        <w:rPr>
          <w:rFonts w:ascii="Times New Roman" w:hAnsi="Times New Roman" w:cs="Times New Roman"/>
          <w:sz w:val="22"/>
        </w:rPr>
        <w:t xml:space="preserve"> shows </w:t>
      </w:r>
      <w:r w:rsidR="008360CA" w:rsidRPr="00230CAC">
        <w:rPr>
          <w:rFonts w:ascii="Times New Roman" w:hAnsi="Times New Roman" w:cs="Times New Roman"/>
          <w:sz w:val="22"/>
        </w:rPr>
        <w:t xml:space="preserve">a possible RACH Occasion (RO) for </w:t>
      </w:r>
      <w:r w:rsidR="00B57A1F">
        <w:rPr>
          <w:rFonts w:ascii="Times New Roman" w:hAnsi="Times New Roman" w:cs="Times New Roman"/>
          <w:sz w:val="22"/>
        </w:rPr>
        <w:t xml:space="preserve">the </w:t>
      </w:r>
      <w:r w:rsidR="008360CA" w:rsidRPr="00230CAC">
        <w:rPr>
          <w:rFonts w:ascii="Times New Roman" w:hAnsi="Times New Roman" w:cs="Times New Roman"/>
          <w:sz w:val="22"/>
        </w:rPr>
        <w:t xml:space="preserve">uplink sub-band of </w:t>
      </w:r>
      <w:r w:rsidR="00B44DFF" w:rsidRPr="00230CAC">
        <w:rPr>
          <w:rFonts w:ascii="Times New Roman" w:hAnsi="Times New Roman" w:cs="Times New Roman"/>
          <w:sz w:val="22"/>
        </w:rPr>
        <w:t>SBFD. As the uplink sub-band</w:t>
      </w:r>
      <w:r w:rsidR="00C974FC">
        <w:rPr>
          <w:rFonts w:ascii="Times New Roman" w:hAnsi="Times New Roman" w:cs="Times New Roman"/>
          <w:sz w:val="22"/>
        </w:rPr>
        <w:t xml:space="preserve"> of SBFD</w:t>
      </w:r>
      <w:r w:rsidR="00B44DFF" w:rsidRPr="00230CAC">
        <w:rPr>
          <w:rFonts w:ascii="Times New Roman" w:hAnsi="Times New Roman" w:cs="Times New Roman"/>
          <w:sz w:val="22"/>
        </w:rPr>
        <w:t xml:space="preserve"> is continuous </w:t>
      </w:r>
      <w:r w:rsidR="00B57A1F">
        <w:rPr>
          <w:rFonts w:ascii="Times New Roman" w:hAnsi="Times New Roman" w:cs="Times New Roman"/>
          <w:sz w:val="22"/>
        </w:rPr>
        <w:t>in the time domain, it allows supporting long RACH formats,</w:t>
      </w:r>
      <w:r w:rsidR="00416EF9" w:rsidRPr="00230CAC">
        <w:rPr>
          <w:rFonts w:ascii="Times New Roman" w:hAnsi="Times New Roman" w:cs="Times New Roman"/>
          <w:sz w:val="22"/>
        </w:rPr>
        <w:t xml:space="preserve"> </w:t>
      </w:r>
      <w:r w:rsidR="000A6BC5" w:rsidRPr="00230CAC">
        <w:rPr>
          <w:rFonts w:ascii="Times New Roman" w:hAnsi="Times New Roman" w:cs="Times New Roman"/>
          <w:sz w:val="22"/>
        </w:rPr>
        <w:t xml:space="preserve">which can increase the coverage range. In the frame structure of DDDSU with 30KHz </w:t>
      </w:r>
      <w:bookmarkStart w:id="14" w:name="_Int_RRcSW4Ly"/>
      <w:r w:rsidR="000A6BC5" w:rsidRPr="00230CAC">
        <w:rPr>
          <w:rFonts w:ascii="Times New Roman" w:hAnsi="Times New Roman" w:cs="Times New Roman"/>
          <w:sz w:val="22"/>
        </w:rPr>
        <w:t>SCS</w:t>
      </w:r>
      <w:bookmarkEnd w:id="14"/>
      <w:r w:rsidR="000A6BC5" w:rsidRPr="00230CAC">
        <w:rPr>
          <w:rFonts w:ascii="Times New Roman" w:hAnsi="Times New Roman" w:cs="Times New Roman"/>
          <w:sz w:val="22"/>
        </w:rPr>
        <w:t>, long format RACH cannot be supported, as the long format length is more than one slot duration.</w:t>
      </w:r>
    </w:p>
    <w:p w14:paraId="1664CB0D" w14:textId="1F42F658" w:rsidR="000E3863" w:rsidRPr="00230CAC" w:rsidRDefault="000A6BC5" w:rsidP="7088A914">
      <w:pPr>
        <w:rPr>
          <w:rFonts w:ascii="Times New Roman" w:hAnsi="Times New Roman" w:cs="Times New Roman"/>
          <w:b/>
          <w:bCs/>
          <w:sz w:val="22"/>
        </w:rPr>
      </w:pPr>
      <w:r w:rsidRPr="7088A914">
        <w:rPr>
          <w:rFonts w:ascii="Times New Roman" w:hAnsi="Times New Roman" w:cs="Times New Roman"/>
          <w:b/>
          <w:bCs/>
          <w:sz w:val="22"/>
        </w:rPr>
        <w:t xml:space="preserve">Proposal 1: Random access shall be allowed in the SBFD sub-band as it will reduce the UL access delay due to the increased </w:t>
      </w:r>
      <w:r w:rsidR="2F93B7AF" w:rsidRPr="7088A914">
        <w:rPr>
          <w:rFonts w:ascii="Times New Roman" w:hAnsi="Times New Roman" w:cs="Times New Roman"/>
          <w:b/>
          <w:bCs/>
          <w:sz w:val="22"/>
        </w:rPr>
        <w:t xml:space="preserve">random-access </w:t>
      </w:r>
      <w:r w:rsidRPr="7088A914">
        <w:rPr>
          <w:rFonts w:ascii="Times New Roman" w:hAnsi="Times New Roman" w:cs="Times New Roman"/>
          <w:b/>
          <w:bCs/>
          <w:sz w:val="22"/>
        </w:rPr>
        <w:t>opportunities.</w:t>
      </w:r>
    </w:p>
    <w:p w14:paraId="72A3D3EC" w14:textId="77777777" w:rsidR="000E3863" w:rsidRDefault="000E3863">
      <w:pPr>
        <w:rPr>
          <w:sz w:val="22"/>
        </w:rPr>
      </w:pPr>
    </w:p>
    <w:p w14:paraId="7BC1EAD2" w14:textId="77777777" w:rsidR="00D114C5" w:rsidRDefault="000A6BC5" w:rsidP="00D114C5">
      <w:pPr>
        <w:keepNext/>
        <w:jc w:val="center"/>
      </w:pPr>
      <w:r>
        <w:rPr>
          <w:noProof/>
        </w:rPr>
        <w:drawing>
          <wp:inline distT="0" distB="0" distL="0" distR="0" wp14:anchorId="130CB1EA" wp14:editId="0D5F7334">
            <wp:extent cx="5404513" cy="2214554"/>
            <wp:effectExtent l="0" t="0" r="0" b="0"/>
            <wp:docPr id="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6"/>
                    <pic:cNvPicPr>
                      <a:picLocks noChangeAspect="1" noChangeArrowheads="1"/>
                    </pic:cNvPicPr>
                  </pic:nvPicPr>
                  <pic:blipFill>
                    <a:blip r:embed="rId10"/>
                    <a:stretch>
                      <a:fillRect/>
                    </a:stretch>
                  </pic:blipFill>
                  <pic:spPr bwMode="auto">
                    <a:xfrm>
                      <a:off x="0" y="0"/>
                      <a:ext cx="5439765" cy="2228999"/>
                    </a:xfrm>
                    <a:prstGeom prst="rect">
                      <a:avLst/>
                    </a:prstGeom>
                  </pic:spPr>
                </pic:pic>
              </a:graphicData>
            </a:graphic>
          </wp:inline>
        </w:drawing>
      </w:r>
    </w:p>
    <w:p w14:paraId="0D0B940D" w14:textId="0327CE7D" w:rsidR="000E3863" w:rsidRDefault="00D114C5" w:rsidP="00D114C5">
      <w:pPr>
        <w:pStyle w:val="Caption"/>
        <w:jc w:val="center"/>
      </w:pPr>
      <w:bookmarkStart w:id="15" w:name="_Ref159009015"/>
      <w:r>
        <w:t xml:space="preserve">Figure </w:t>
      </w:r>
      <w:r>
        <w:fldChar w:fldCharType="begin"/>
      </w:r>
      <w:r>
        <w:instrText xml:space="preserve"> SEQ Figure \* ARABIC </w:instrText>
      </w:r>
      <w:r>
        <w:fldChar w:fldCharType="separate"/>
      </w:r>
      <w:r w:rsidR="006A1B9A">
        <w:rPr>
          <w:noProof/>
        </w:rPr>
        <w:t>1</w:t>
      </w:r>
      <w:r>
        <w:fldChar w:fldCharType="end"/>
      </w:r>
      <w:bookmarkEnd w:id="15"/>
      <w:r>
        <w:t xml:space="preserve">: RACH </w:t>
      </w:r>
      <w:r w:rsidRPr="00993E4D">
        <w:t>transmission in SBFD frame structure, showing long RACH format</w:t>
      </w:r>
    </w:p>
    <w:p w14:paraId="6B0EA649" w14:textId="77777777" w:rsidR="000E3863" w:rsidRPr="0009242C" w:rsidRDefault="000A6BC5" w:rsidP="00230CAC">
      <w:pPr>
        <w:spacing w:before="120"/>
        <w:rPr>
          <w:rFonts w:ascii="Times New Roman" w:hAnsi="Times New Roman" w:cs="Times New Roman"/>
          <w:sz w:val="22"/>
        </w:rPr>
      </w:pPr>
      <w:r w:rsidRPr="0009242C">
        <w:rPr>
          <w:rFonts w:ascii="Times New Roman" w:hAnsi="Times New Roman" w:cs="Times New Roman"/>
          <w:sz w:val="22"/>
        </w:rPr>
        <w:t>The RACH process can be classified as Contention Based Random Access (CBRA) or Contention Free Random Access (CFRA). In both the scenarios, the receiver target power for preamble (</w:t>
      </w:r>
      <m:oMath>
        <m:sSub>
          <m:sSubPr>
            <m:ctrlPr>
              <w:rPr>
                <w:rFonts w:ascii="Cambria Math" w:hAnsi="Cambria Math" w:cs="Times New Roman"/>
                <w:sz w:val="22"/>
              </w:rPr>
            </m:ctrlPr>
          </m:sSubPr>
          <m:e>
            <m:r>
              <w:rPr>
                <w:rFonts w:ascii="Cambria Math" w:hAnsi="Cambria Math" w:cs="Times New Roman"/>
                <w:sz w:val="22"/>
              </w:rPr>
              <m:t>P</m:t>
            </m:r>
          </m:e>
          <m:sub>
            <m:r>
              <w:rPr>
                <w:rFonts w:ascii="Cambria Math" w:hAnsi="Cambria Math" w:cs="Times New Roman"/>
                <w:sz w:val="22"/>
              </w:rPr>
              <m:t>rx,target,RACH</m:t>
            </m:r>
          </m:sub>
        </m:sSub>
      </m:oMath>
      <w:r w:rsidRPr="0009242C">
        <w:rPr>
          <w:rFonts w:ascii="Times New Roman" w:hAnsi="Times New Roman" w:cs="Times New Roman"/>
          <w:sz w:val="22"/>
        </w:rPr>
        <w:t>) is obtained from “</w:t>
      </w:r>
      <w:r w:rsidRPr="0009242C">
        <w:rPr>
          <w:rFonts w:ascii="Times New Roman" w:hAnsi="Times New Roman" w:cs="Times New Roman"/>
          <w:i/>
          <w:iCs/>
          <w:sz w:val="22"/>
        </w:rPr>
        <w:t>RACH-</w:t>
      </w:r>
      <w:proofErr w:type="spellStart"/>
      <w:r w:rsidRPr="0009242C">
        <w:rPr>
          <w:rFonts w:ascii="Times New Roman" w:hAnsi="Times New Roman" w:cs="Times New Roman"/>
          <w:i/>
          <w:iCs/>
          <w:sz w:val="22"/>
        </w:rPr>
        <w:t>ConfigGeneric</w:t>
      </w:r>
      <w:bookmarkStart w:id="16" w:name="_Int_qo2pmm2V"/>
      <w:proofErr w:type="spellEnd"/>
      <w:r w:rsidRPr="0009242C">
        <w:rPr>
          <w:rFonts w:ascii="Times New Roman" w:hAnsi="Times New Roman" w:cs="Times New Roman"/>
          <w:i/>
          <w:iCs/>
          <w:sz w:val="22"/>
        </w:rPr>
        <w:t>”.</w:t>
      </w:r>
      <w:bookmarkEnd w:id="16"/>
      <w:r w:rsidRPr="0009242C">
        <w:rPr>
          <w:rFonts w:ascii="Times New Roman" w:hAnsi="Times New Roman" w:cs="Times New Roman"/>
          <w:sz w:val="22"/>
        </w:rPr>
        <w:t xml:space="preserve"> The transmit power of the UE for RACH transmission is dependent on Path loss (PL) and receiver target power for preamble (</w:t>
      </w:r>
      <w:proofErr w:type="spellStart"/>
      <w:proofErr w:type="gramStart"/>
      <w:r w:rsidRPr="0009242C">
        <w:rPr>
          <w:rFonts w:ascii="Times New Roman" w:hAnsi="Times New Roman" w:cs="Times New Roman"/>
          <w:sz w:val="22"/>
        </w:rPr>
        <w:t>P</w:t>
      </w:r>
      <w:r w:rsidRPr="0009242C">
        <w:rPr>
          <w:rFonts w:ascii="Times New Roman" w:hAnsi="Times New Roman" w:cs="Times New Roman"/>
          <w:sz w:val="22"/>
          <w:vertAlign w:val="subscript"/>
        </w:rPr>
        <w:t>rx,target</w:t>
      </w:r>
      <w:proofErr w:type="gramEnd"/>
      <w:r w:rsidRPr="0009242C">
        <w:rPr>
          <w:rFonts w:ascii="Times New Roman" w:hAnsi="Times New Roman" w:cs="Times New Roman"/>
          <w:sz w:val="22"/>
          <w:vertAlign w:val="subscript"/>
        </w:rPr>
        <w:t>,RACH</w:t>
      </w:r>
      <w:proofErr w:type="spellEnd"/>
      <w:r w:rsidRPr="0009242C">
        <w:rPr>
          <w:rFonts w:ascii="Times New Roman" w:hAnsi="Times New Roman" w:cs="Times New Roman"/>
          <w:sz w:val="22"/>
        </w:rPr>
        <w:t xml:space="preserve">) as given by the equation: </w:t>
      </w:r>
    </w:p>
    <w:p w14:paraId="2FFDEE00" w14:textId="77777777" w:rsidR="000E3863" w:rsidRDefault="00BE5CD5">
      <w:pPr>
        <w:rPr>
          <w:iCs/>
          <w:sz w:val="22"/>
        </w:rPr>
      </w:pPr>
      <m:oMathPara>
        <m:oMath>
          <m:sSub>
            <m:sSubPr>
              <m:ctrlPr>
                <w:rPr>
                  <w:rFonts w:ascii="Cambria Math" w:hAnsi="Cambria Math"/>
                </w:rPr>
              </m:ctrlPr>
            </m:sSubPr>
            <m:e>
              <m:r>
                <w:rPr>
                  <w:rFonts w:ascii="Cambria Math" w:hAnsi="Cambria Math"/>
                </w:rPr>
                <m:t>P</m:t>
              </m:r>
            </m:e>
            <m:sub>
              <m:r>
                <w:rPr>
                  <w:rFonts w:ascii="Cambria Math" w:hAnsi="Cambria Math"/>
                </w:rPr>
                <m:t>tx,RACH</m:t>
              </m:r>
            </m:sub>
          </m:sSub>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rx,target,RACH</m:t>
                  </m:r>
                </m:sub>
              </m:sSub>
              <m:r>
                <w:rPr>
                  <w:rFonts w:ascii="Cambria Math" w:hAnsi="Cambria Math"/>
                </w:rPr>
                <m:t>+PL+RampStep*RampCount</m:t>
              </m:r>
            </m:e>
          </m:d>
        </m:oMath>
      </m:oMathPara>
    </w:p>
    <w:p w14:paraId="2D60DB3C" w14:textId="6AA56B47" w:rsidR="000E3863" w:rsidRPr="001F79B8" w:rsidRDefault="000A6BC5" w:rsidP="00230CAC">
      <w:pPr>
        <w:spacing w:before="120"/>
        <w:rPr>
          <w:rFonts w:ascii="Times New Roman" w:hAnsi="Times New Roman" w:cs="Times New Roman"/>
          <w:sz w:val="22"/>
        </w:rPr>
      </w:pPr>
      <w:r w:rsidRPr="001F79B8">
        <w:rPr>
          <w:rFonts w:ascii="Times New Roman" w:hAnsi="Times New Roman" w:cs="Times New Roman"/>
          <w:sz w:val="22"/>
        </w:rPr>
        <w:t xml:space="preserve">As the </w:t>
      </w:r>
      <w:proofErr w:type="spellStart"/>
      <w:r w:rsidRPr="001F79B8">
        <w:rPr>
          <w:rFonts w:ascii="Times New Roman" w:hAnsi="Times New Roman" w:cs="Times New Roman"/>
          <w:sz w:val="22"/>
        </w:rPr>
        <w:t>gNB</w:t>
      </w:r>
      <w:proofErr w:type="spellEnd"/>
      <w:r w:rsidRPr="001F79B8">
        <w:rPr>
          <w:rFonts w:ascii="Times New Roman" w:hAnsi="Times New Roman" w:cs="Times New Roman"/>
          <w:sz w:val="22"/>
        </w:rPr>
        <w:t xml:space="preserve"> does not have any other parameter to control the RACH transmission power, the transmitted power can leak into the adjacent downlink sub bands and can impact the downlink performance as shown in </w:t>
      </w:r>
      <w:r w:rsidRPr="001F79B8">
        <w:rPr>
          <w:rFonts w:ascii="Times New Roman" w:hAnsi="Times New Roman" w:cs="Times New Roman"/>
          <w:sz w:val="22"/>
        </w:rPr>
        <w:fldChar w:fldCharType="begin"/>
      </w:r>
      <w:r w:rsidRPr="001F79B8">
        <w:rPr>
          <w:rFonts w:ascii="Times New Roman" w:hAnsi="Times New Roman" w:cs="Times New Roman"/>
          <w:sz w:val="22"/>
        </w:rPr>
        <w:instrText>REF _Ref158407181 \h</w:instrText>
      </w:r>
      <w:r w:rsidR="001F79B8">
        <w:rPr>
          <w:rFonts w:ascii="Times New Roman" w:hAnsi="Times New Roman" w:cs="Times New Roman"/>
          <w:sz w:val="22"/>
        </w:rPr>
        <w:instrText xml:space="preserve"> \* MERGEFORMAT </w:instrText>
      </w:r>
      <w:r w:rsidRPr="001F79B8">
        <w:rPr>
          <w:rFonts w:ascii="Times New Roman" w:hAnsi="Times New Roman" w:cs="Times New Roman"/>
          <w:sz w:val="22"/>
        </w:rPr>
      </w:r>
      <w:r w:rsidRPr="001F79B8">
        <w:rPr>
          <w:rFonts w:ascii="Times New Roman" w:hAnsi="Times New Roman" w:cs="Times New Roman"/>
          <w:sz w:val="22"/>
        </w:rPr>
        <w:fldChar w:fldCharType="separate"/>
      </w:r>
      <w:r w:rsidRPr="001F79B8">
        <w:rPr>
          <w:rFonts w:ascii="Times New Roman" w:hAnsi="Times New Roman" w:cs="Times New Roman"/>
          <w:sz w:val="22"/>
        </w:rPr>
        <w:t>Figure 2</w:t>
      </w:r>
      <w:r w:rsidRPr="001F79B8">
        <w:rPr>
          <w:rFonts w:ascii="Times New Roman" w:hAnsi="Times New Roman" w:cs="Times New Roman"/>
          <w:sz w:val="22"/>
        </w:rPr>
        <w:fldChar w:fldCharType="end"/>
      </w:r>
      <w:r w:rsidRPr="001F79B8">
        <w:rPr>
          <w:rFonts w:ascii="Times New Roman" w:hAnsi="Times New Roman" w:cs="Times New Roman"/>
          <w:sz w:val="22"/>
        </w:rPr>
        <w:t>.</w:t>
      </w:r>
    </w:p>
    <w:p w14:paraId="44EAFD9C" w14:textId="77777777" w:rsidR="000E3863" w:rsidRDefault="000E3863">
      <w:pPr>
        <w:rPr>
          <w:sz w:val="22"/>
        </w:rPr>
      </w:pPr>
    </w:p>
    <w:p w14:paraId="4B94D5A5" w14:textId="77777777" w:rsidR="000E3863" w:rsidRDefault="000A6BC5">
      <w:pPr>
        <w:keepNext/>
        <w:jc w:val="center"/>
      </w:pPr>
      <w:r>
        <w:rPr>
          <w:noProof/>
        </w:rPr>
        <w:drawing>
          <wp:inline distT="0" distB="0" distL="0" distR="0" wp14:anchorId="7AC6D31D" wp14:editId="510176EB">
            <wp:extent cx="6400800" cy="2028975"/>
            <wp:effectExtent l="0" t="0" r="0" b="0"/>
            <wp:docPr id="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1"/>
                    <a:stretch>
                      <a:fillRect/>
                    </a:stretch>
                  </pic:blipFill>
                  <pic:spPr bwMode="auto">
                    <a:xfrm>
                      <a:off x="0" y="0"/>
                      <a:ext cx="6409672" cy="2031787"/>
                    </a:xfrm>
                    <a:prstGeom prst="rect">
                      <a:avLst/>
                    </a:prstGeom>
                  </pic:spPr>
                </pic:pic>
              </a:graphicData>
            </a:graphic>
          </wp:inline>
        </w:drawing>
      </w:r>
    </w:p>
    <w:p w14:paraId="2CD24406" w14:textId="4C9714E2" w:rsidR="000E3863" w:rsidRDefault="000A6BC5">
      <w:pPr>
        <w:pStyle w:val="Caption"/>
        <w:jc w:val="center"/>
        <w:rPr>
          <w:sz w:val="22"/>
        </w:rPr>
      </w:pPr>
      <w:bookmarkStart w:id="17" w:name="_Ref158407181"/>
      <w:r>
        <w:t xml:space="preserve">Figure </w:t>
      </w:r>
      <w:r>
        <w:fldChar w:fldCharType="begin"/>
      </w:r>
      <w:r>
        <w:instrText>SEQ Figure \* ARABIC</w:instrText>
      </w:r>
      <w:r>
        <w:fldChar w:fldCharType="separate"/>
      </w:r>
      <w:r w:rsidR="006A1B9A">
        <w:rPr>
          <w:noProof/>
        </w:rPr>
        <w:t>2</w:t>
      </w:r>
      <w:r>
        <w:fldChar w:fldCharType="end"/>
      </w:r>
      <w:bookmarkEnd w:id="17"/>
      <w:r>
        <w:t>: Downlink reception is getting impacted by the FAR UE’s RACH transmission</w:t>
      </w:r>
    </w:p>
    <w:p w14:paraId="1064930D" w14:textId="77777777" w:rsidR="00D436BA" w:rsidRDefault="00D436BA">
      <w:pPr>
        <w:rPr>
          <w:rFonts w:ascii="Times New Roman" w:hAnsi="Times New Roman" w:cs="Times New Roman"/>
          <w:sz w:val="22"/>
        </w:rPr>
      </w:pPr>
    </w:p>
    <w:p w14:paraId="3E284702" w14:textId="04E26C4E" w:rsidR="000E3863" w:rsidRPr="005F41FC" w:rsidRDefault="000A6BC5">
      <w:pPr>
        <w:rPr>
          <w:rFonts w:ascii="Times New Roman" w:hAnsi="Times New Roman" w:cs="Times New Roman"/>
          <w:sz w:val="22"/>
        </w:rPr>
      </w:pPr>
      <w:r w:rsidRPr="005F41FC">
        <w:rPr>
          <w:rFonts w:ascii="Times New Roman" w:hAnsi="Times New Roman" w:cs="Times New Roman"/>
          <w:sz w:val="22"/>
        </w:rPr>
        <w:lastRenderedPageBreak/>
        <w:t xml:space="preserve">Currently, all the RACH Occasions (RO) are tied to </w:t>
      </w:r>
      <w:r w:rsidR="00B57A1F">
        <w:rPr>
          <w:rFonts w:ascii="Times New Roman" w:hAnsi="Times New Roman" w:cs="Times New Roman"/>
          <w:sz w:val="22"/>
        </w:rPr>
        <w:t>the “receiver target power for preamble” of “RACH-</w:t>
      </w:r>
      <w:proofErr w:type="spellStart"/>
      <w:r w:rsidR="00B57A1F">
        <w:rPr>
          <w:rFonts w:ascii="Times New Roman" w:hAnsi="Times New Roman" w:cs="Times New Roman"/>
          <w:sz w:val="22"/>
        </w:rPr>
        <w:t>ConfigGeneric</w:t>
      </w:r>
      <w:proofErr w:type="spellEnd"/>
      <w:r w:rsidR="00B57A1F">
        <w:rPr>
          <w:rFonts w:ascii="Times New Roman" w:hAnsi="Times New Roman" w:cs="Times New Roman"/>
          <w:sz w:val="22"/>
        </w:rPr>
        <w:t>.”</w:t>
      </w:r>
      <w:r w:rsidRPr="005F41FC">
        <w:rPr>
          <w:rFonts w:ascii="Times New Roman" w:hAnsi="Times New Roman" w:cs="Times New Roman"/>
          <w:sz w:val="22"/>
        </w:rPr>
        <w:t xml:space="preserve"> In a </w:t>
      </w:r>
      <w:r w:rsidR="00B57A1F">
        <w:rPr>
          <w:rFonts w:ascii="Times New Roman" w:hAnsi="Times New Roman" w:cs="Times New Roman"/>
          <w:sz w:val="22"/>
        </w:rPr>
        <w:t>2-step</w:t>
      </w:r>
      <w:r w:rsidRPr="005F41FC">
        <w:rPr>
          <w:rFonts w:ascii="Times New Roman" w:hAnsi="Times New Roman" w:cs="Times New Roman"/>
          <w:sz w:val="22"/>
        </w:rPr>
        <w:t xml:space="preserve"> RACH, it is tied to “</w:t>
      </w:r>
      <w:r w:rsidRPr="005F41FC">
        <w:rPr>
          <w:rFonts w:ascii="Times New Roman" w:hAnsi="Times New Roman" w:cs="Times New Roman"/>
        </w:rPr>
        <w:t xml:space="preserve">msgA-PreambleReceivedTargetPower-r16“. </w:t>
      </w:r>
    </w:p>
    <w:p w14:paraId="46A3B183" w14:textId="4718B954" w:rsidR="000E3863" w:rsidRPr="005F41FC" w:rsidRDefault="000A6BC5" w:rsidP="11DFE300">
      <w:pPr>
        <w:spacing w:before="120"/>
        <w:rPr>
          <w:rFonts w:ascii="Times New Roman" w:hAnsi="Times New Roman" w:cs="Times New Roman"/>
          <w:sz w:val="22"/>
        </w:rPr>
      </w:pPr>
      <w:r w:rsidRPr="11DFE300">
        <w:rPr>
          <w:rFonts w:ascii="Times New Roman" w:hAnsi="Times New Roman" w:cs="Times New Roman"/>
        </w:rPr>
        <w:t xml:space="preserve">Observation </w:t>
      </w:r>
      <w:r w:rsidR="00932EBB" w:rsidRPr="11DFE300">
        <w:rPr>
          <w:rFonts w:ascii="Times New Roman" w:hAnsi="Times New Roman" w:cs="Times New Roman"/>
        </w:rPr>
        <w:t>1</w:t>
      </w:r>
      <w:r w:rsidRPr="11DFE300">
        <w:rPr>
          <w:rFonts w:ascii="Times New Roman" w:hAnsi="Times New Roman" w:cs="Times New Roman"/>
        </w:rPr>
        <w:t xml:space="preserve">: To control SBFD UE’s RACH transmit power, </w:t>
      </w:r>
      <w:r w:rsidR="1044129F" w:rsidRPr="11DFE300">
        <w:rPr>
          <w:rFonts w:ascii="Times New Roman" w:hAnsi="Times New Roman" w:cs="Times New Roman"/>
          <w:sz w:val="22"/>
        </w:rPr>
        <w:t>additional</w:t>
      </w:r>
      <w:r w:rsidR="16FBCE6A" w:rsidRPr="11DFE300">
        <w:rPr>
          <w:rFonts w:ascii="Times New Roman" w:hAnsi="Times New Roman" w:cs="Times New Roman"/>
          <w:sz w:val="22"/>
        </w:rPr>
        <w:t xml:space="preserve"> RRC </w:t>
      </w:r>
      <w:r w:rsidR="00337200" w:rsidRPr="11DFE300">
        <w:rPr>
          <w:rFonts w:ascii="Times New Roman" w:hAnsi="Times New Roman" w:cs="Times New Roman"/>
          <w:sz w:val="22"/>
        </w:rPr>
        <w:t>signaling is required</w:t>
      </w:r>
      <w:r w:rsidR="16FBCE6A" w:rsidRPr="11DFE300">
        <w:rPr>
          <w:rFonts w:ascii="Times New Roman" w:hAnsi="Times New Roman" w:cs="Times New Roman"/>
          <w:sz w:val="22"/>
        </w:rPr>
        <w:t>. RRC</w:t>
      </w:r>
      <w:r w:rsidR="00E94464" w:rsidRPr="11DFE300">
        <w:rPr>
          <w:rFonts w:ascii="Times New Roman" w:hAnsi="Times New Roman" w:cs="Times New Roman"/>
          <w:sz w:val="22"/>
        </w:rPr>
        <w:t xml:space="preserve"> signaling</w:t>
      </w:r>
      <w:r w:rsidR="16FBCE6A" w:rsidRPr="11DFE300">
        <w:rPr>
          <w:rFonts w:ascii="Times New Roman" w:hAnsi="Times New Roman" w:cs="Times New Roman"/>
          <w:sz w:val="22"/>
        </w:rPr>
        <w:t xml:space="preserve"> needs to be enhanced with additional</w:t>
      </w:r>
      <w:r w:rsidRPr="11DFE300">
        <w:rPr>
          <w:rFonts w:ascii="Times New Roman" w:hAnsi="Times New Roman" w:cs="Times New Roman"/>
          <w:sz w:val="22"/>
        </w:rPr>
        <w:t xml:space="preserve"> Information Element (IE)</w:t>
      </w:r>
      <w:r w:rsidR="00671AA1" w:rsidRPr="11DFE300">
        <w:rPr>
          <w:rFonts w:ascii="Times New Roman" w:hAnsi="Times New Roman" w:cs="Times New Roman"/>
          <w:sz w:val="22"/>
        </w:rPr>
        <w:t xml:space="preserve"> “</w:t>
      </w:r>
      <w:r w:rsidR="00671AA1" w:rsidRPr="11DFE300">
        <w:rPr>
          <w:rFonts w:ascii="Times New Roman" w:hAnsi="Times New Roman" w:cs="Times New Roman"/>
          <w:b/>
          <w:bCs/>
          <w:sz w:val="22"/>
        </w:rPr>
        <w:t>SBFD-RACH-</w:t>
      </w:r>
      <w:proofErr w:type="spellStart"/>
      <w:r w:rsidR="00671AA1" w:rsidRPr="11DFE300">
        <w:rPr>
          <w:rFonts w:ascii="Times New Roman" w:hAnsi="Times New Roman" w:cs="Times New Roman"/>
          <w:b/>
          <w:bCs/>
          <w:sz w:val="22"/>
        </w:rPr>
        <w:t>ConfigGeneric</w:t>
      </w:r>
      <w:proofErr w:type="spellEnd"/>
      <w:r w:rsidR="00671AA1" w:rsidRPr="11DFE300">
        <w:rPr>
          <w:rFonts w:ascii="Times New Roman" w:hAnsi="Times New Roman" w:cs="Times New Roman"/>
          <w:i/>
          <w:iCs/>
        </w:rPr>
        <w:t>”</w:t>
      </w:r>
      <w:r w:rsidR="00671AA1" w:rsidRPr="11DFE300">
        <w:rPr>
          <w:rFonts w:ascii="Times New Roman" w:hAnsi="Times New Roman" w:cs="Times New Roman"/>
          <w:sz w:val="22"/>
        </w:rPr>
        <w:t xml:space="preserve"> </w:t>
      </w:r>
      <w:r w:rsidRPr="11DFE300">
        <w:rPr>
          <w:rFonts w:ascii="Times New Roman" w:hAnsi="Times New Roman" w:cs="Times New Roman"/>
          <w:sz w:val="22"/>
        </w:rPr>
        <w:t>for SBFD</w:t>
      </w:r>
      <w:r w:rsidR="18979ECB" w:rsidRPr="11DFE300">
        <w:rPr>
          <w:rFonts w:ascii="Times New Roman" w:hAnsi="Times New Roman" w:cs="Times New Roman"/>
          <w:sz w:val="22"/>
        </w:rPr>
        <w:t xml:space="preserve"> in RAN2</w:t>
      </w:r>
      <w:r w:rsidR="00B57A1F" w:rsidRPr="11DFE300">
        <w:rPr>
          <w:rFonts w:ascii="Times New Roman" w:hAnsi="Times New Roman" w:cs="Times New Roman"/>
          <w:sz w:val="22"/>
        </w:rPr>
        <w:t>,</w:t>
      </w:r>
      <w:r w:rsidR="18979ECB" w:rsidRPr="11DFE300">
        <w:rPr>
          <w:rFonts w:ascii="Times New Roman" w:hAnsi="Times New Roman" w:cs="Times New Roman"/>
          <w:sz w:val="22"/>
        </w:rPr>
        <w:t xml:space="preserve"> </w:t>
      </w:r>
      <w:r w:rsidR="004865C8" w:rsidRPr="11DFE300">
        <w:rPr>
          <w:rFonts w:ascii="Times New Roman" w:hAnsi="Times New Roman" w:cs="Times New Roman"/>
          <w:sz w:val="22"/>
        </w:rPr>
        <w:t xml:space="preserve">and </w:t>
      </w:r>
      <w:r w:rsidR="00671AA1" w:rsidRPr="11DFE300">
        <w:rPr>
          <w:rFonts w:ascii="Times New Roman" w:hAnsi="Times New Roman" w:cs="Times New Roman"/>
          <w:sz w:val="22"/>
        </w:rPr>
        <w:t xml:space="preserve">IE </w:t>
      </w:r>
      <w:r w:rsidR="29A18588" w:rsidRPr="11DFE300">
        <w:rPr>
          <w:rFonts w:ascii="Times New Roman" w:hAnsi="Times New Roman" w:cs="Times New Roman"/>
          <w:sz w:val="22"/>
        </w:rPr>
        <w:t xml:space="preserve">shall </w:t>
      </w:r>
      <w:r w:rsidR="009D7819" w:rsidRPr="11DFE300">
        <w:rPr>
          <w:rFonts w:ascii="Times New Roman" w:hAnsi="Times New Roman" w:cs="Times New Roman"/>
          <w:sz w:val="22"/>
        </w:rPr>
        <w:t>provide at</w:t>
      </w:r>
      <w:r w:rsidR="6F7DBD35" w:rsidRPr="11DFE300">
        <w:rPr>
          <w:rFonts w:ascii="Times New Roman" w:hAnsi="Times New Roman" w:cs="Times New Roman"/>
          <w:sz w:val="22"/>
        </w:rPr>
        <w:t xml:space="preserve"> least the </w:t>
      </w:r>
      <w:r w:rsidR="00671AA1" w:rsidRPr="11DFE300">
        <w:rPr>
          <w:rFonts w:ascii="Times New Roman" w:hAnsi="Times New Roman" w:cs="Times New Roman"/>
          <w:sz w:val="22"/>
        </w:rPr>
        <w:t>below</w:t>
      </w:r>
      <w:r w:rsidR="02A96835" w:rsidRPr="11DFE300">
        <w:rPr>
          <w:rFonts w:ascii="Times New Roman" w:hAnsi="Times New Roman" w:cs="Times New Roman"/>
          <w:sz w:val="22"/>
        </w:rPr>
        <w:t xml:space="preserve"> aspects</w:t>
      </w:r>
    </w:p>
    <w:p w14:paraId="6BCE38E6" w14:textId="39BC9FD7" w:rsidR="000E3863" w:rsidRPr="005F41FC" w:rsidRDefault="0E94A79C" w:rsidP="005F41FC">
      <w:pPr>
        <w:pStyle w:val="ListParagraph"/>
        <w:numPr>
          <w:ilvl w:val="0"/>
          <w:numId w:val="5"/>
        </w:numPr>
        <w:spacing w:before="120" w:line="254" w:lineRule="auto"/>
        <w:ind w:hanging="357"/>
        <w:rPr>
          <w:rFonts w:ascii="Times New Roman" w:eastAsia="Calibri" w:hAnsi="Times New Roman" w:cs="Times New Roman"/>
          <w:szCs w:val="21"/>
          <w:highlight w:val="white"/>
        </w:rPr>
      </w:pPr>
      <w:r w:rsidRPr="005F41FC">
        <w:rPr>
          <w:rFonts w:ascii="Times New Roman" w:eastAsia="Calibri" w:hAnsi="Times New Roman" w:cs="Times New Roman"/>
          <w:b/>
          <w:bCs/>
          <w:sz w:val="22"/>
        </w:rPr>
        <w:t>P</w:t>
      </w:r>
      <w:r w:rsidR="25B7FB20" w:rsidRPr="005F41FC">
        <w:rPr>
          <w:rFonts w:ascii="Times New Roman" w:eastAsia="Calibri" w:hAnsi="Times New Roman" w:cs="Times New Roman"/>
          <w:b/>
          <w:bCs/>
          <w:sz w:val="22"/>
        </w:rPr>
        <w:t>reamble</w:t>
      </w:r>
      <w:r w:rsidR="50E5F9D9" w:rsidRPr="005F41FC">
        <w:rPr>
          <w:rFonts w:ascii="Times New Roman" w:eastAsia="Calibri" w:hAnsi="Times New Roman" w:cs="Times New Roman"/>
          <w:b/>
          <w:bCs/>
          <w:sz w:val="22"/>
        </w:rPr>
        <w:t xml:space="preserve"> </w:t>
      </w:r>
      <w:r w:rsidR="25B7FB20" w:rsidRPr="005F41FC">
        <w:rPr>
          <w:rFonts w:ascii="Times New Roman" w:eastAsia="Calibri" w:hAnsi="Times New Roman" w:cs="Times New Roman"/>
          <w:b/>
          <w:bCs/>
          <w:sz w:val="22"/>
        </w:rPr>
        <w:t>Received</w:t>
      </w:r>
      <w:r w:rsidR="7C33E311" w:rsidRPr="005F41FC">
        <w:rPr>
          <w:rFonts w:ascii="Times New Roman" w:eastAsia="Calibri" w:hAnsi="Times New Roman" w:cs="Times New Roman"/>
          <w:b/>
          <w:bCs/>
          <w:sz w:val="22"/>
        </w:rPr>
        <w:t xml:space="preserve"> </w:t>
      </w:r>
      <w:r w:rsidR="25B7FB20" w:rsidRPr="005F41FC">
        <w:rPr>
          <w:rFonts w:ascii="Times New Roman" w:eastAsia="Calibri" w:hAnsi="Times New Roman" w:cs="Times New Roman"/>
          <w:b/>
          <w:bCs/>
          <w:sz w:val="22"/>
        </w:rPr>
        <w:t>Target</w:t>
      </w:r>
      <w:r w:rsidR="0E6C5F41" w:rsidRPr="005F41FC">
        <w:rPr>
          <w:rFonts w:ascii="Times New Roman" w:eastAsia="Calibri" w:hAnsi="Times New Roman" w:cs="Times New Roman"/>
          <w:b/>
          <w:bCs/>
          <w:sz w:val="22"/>
        </w:rPr>
        <w:t xml:space="preserve"> </w:t>
      </w:r>
      <w:r w:rsidR="25B7FB20" w:rsidRPr="005F41FC">
        <w:rPr>
          <w:rFonts w:ascii="Times New Roman" w:eastAsia="Calibri" w:hAnsi="Times New Roman" w:cs="Times New Roman"/>
          <w:b/>
          <w:bCs/>
          <w:sz w:val="22"/>
        </w:rPr>
        <w:t>Power</w:t>
      </w:r>
      <w:r w:rsidR="61FBDACD" w:rsidRPr="005F41FC">
        <w:rPr>
          <w:rFonts w:ascii="Times New Roman" w:eastAsia="Calibri" w:hAnsi="Times New Roman" w:cs="Times New Roman"/>
          <w:color w:val="000000" w:themeColor="text1"/>
          <w:sz w:val="22"/>
        </w:rPr>
        <w:t>:</w:t>
      </w:r>
      <w:r w:rsidR="25B7FB20" w:rsidRPr="005F41FC">
        <w:rPr>
          <w:rFonts w:ascii="Times New Roman" w:eastAsia="Calibri" w:hAnsi="Times New Roman" w:cs="Times New Roman"/>
          <w:color w:val="000000"/>
          <w:sz w:val="22"/>
          <w:shd w:val="clear" w:color="auto" w:fill="FFFFFF"/>
        </w:rPr>
        <w:t xml:space="preserve"> </w:t>
      </w:r>
      <w:r w:rsidR="2DE1DB58" w:rsidRPr="005F41FC">
        <w:rPr>
          <w:rFonts w:ascii="Times New Roman" w:eastAsia="Calibri" w:hAnsi="Times New Roman" w:cs="Times New Roman"/>
          <w:color w:val="000000" w:themeColor="text1"/>
          <w:sz w:val="22"/>
        </w:rPr>
        <w:t xml:space="preserve">This will </w:t>
      </w:r>
      <w:r w:rsidR="6A62A1B5" w:rsidRPr="005F41FC">
        <w:rPr>
          <w:rFonts w:ascii="Times New Roman" w:eastAsia="Calibri" w:hAnsi="Times New Roman" w:cs="Times New Roman"/>
          <w:color w:val="000000" w:themeColor="text1"/>
          <w:sz w:val="22"/>
        </w:rPr>
        <w:t>i</w:t>
      </w:r>
      <w:r w:rsidR="25B7FB20" w:rsidRPr="005F41FC">
        <w:rPr>
          <w:rFonts w:ascii="Times New Roman" w:eastAsia="Calibri" w:hAnsi="Times New Roman" w:cs="Times New Roman"/>
          <w:color w:val="000000"/>
          <w:sz w:val="22"/>
          <w:shd w:val="clear" w:color="auto" w:fill="FFFFFF"/>
        </w:rPr>
        <w:t xml:space="preserve">ndicate the </w:t>
      </w:r>
      <w:r w:rsidR="1A3A299B" w:rsidRPr="005F41FC">
        <w:rPr>
          <w:rFonts w:ascii="Times New Roman" w:eastAsia="Calibri" w:hAnsi="Times New Roman" w:cs="Times New Roman"/>
          <w:color w:val="000000" w:themeColor="text1"/>
          <w:sz w:val="22"/>
        </w:rPr>
        <w:t xml:space="preserve">minimum </w:t>
      </w:r>
      <w:r w:rsidR="25B7FB20" w:rsidRPr="005F41FC">
        <w:rPr>
          <w:rFonts w:ascii="Times New Roman" w:eastAsia="Calibri" w:hAnsi="Times New Roman" w:cs="Times New Roman"/>
          <w:color w:val="000000"/>
          <w:sz w:val="22"/>
          <w:shd w:val="clear" w:color="auto" w:fill="FFFFFF"/>
        </w:rPr>
        <w:t>received power</w:t>
      </w:r>
      <w:r w:rsidR="25B7FB20" w:rsidRPr="005F41FC">
        <w:rPr>
          <w:rFonts w:ascii="Times New Roman" w:eastAsia="Calibri" w:hAnsi="Times New Roman" w:cs="Times New Roman"/>
          <w:color w:val="000000" w:themeColor="text1"/>
          <w:sz w:val="22"/>
        </w:rPr>
        <w:t xml:space="preserve"> </w:t>
      </w:r>
      <w:r w:rsidR="07E2CD25" w:rsidRPr="005F41FC">
        <w:rPr>
          <w:rFonts w:ascii="Times New Roman" w:eastAsia="Calibri" w:hAnsi="Times New Roman" w:cs="Times New Roman"/>
          <w:color w:val="000000" w:themeColor="text1"/>
          <w:sz w:val="22"/>
        </w:rPr>
        <w:t>from UE</w:t>
      </w:r>
      <w:r w:rsidR="25B7FB20" w:rsidRPr="005F41FC">
        <w:rPr>
          <w:rFonts w:ascii="Times New Roman" w:eastAsia="Calibri" w:hAnsi="Times New Roman" w:cs="Times New Roman"/>
          <w:color w:val="000000"/>
          <w:sz w:val="22"/>
          <w:shd w:val="clear" w:color="auto" w:fill="FFFFFF"/>
        </w:rPr>
        <w:t xml:space="preserve"> at the </w:t>
      </w:r>
      <w:proofErr w:type="spellStart"/>
      <w:r w:rsidR="25B7FB20" w:rsidRPr="005F41FC">
        <w:rPr>
          <w:rFonts w:ascii="Times New Roman" w:eastAsia="Calibri" w:hAnsi="Times New Roman" w:cs="Times New Roman"/>
          <w:color w:val="000000"/>
          <w:sz w:val="22"/>
          <w:shd w:val="clear" w:color="auto" w:fill="FFFFFF"/>
        </w:rPr>
        <w:t>gNB</w:t>
      </w:r>
      <w:proofErr w:type="spellEnd"/>
      <w:r w:rsidR="25B7FB20" w:rsidRPr="005F41FC">
        <w:rPr>
          <w:rFonts w:ascii="Times New Roman" w:eastAsia="Calibri" w:hAnsi="Times New Roman" w:cs="Times New Roman"/>
          <w:color w:val="000000"/>
          <w:sz w:val="22"/>
          <w:shd w:val="clear" w:color="auto" w:fill="FFFFFF"/>
        </w:rPr>
        <w:t xml:space="preserve"> for SBFD RACH operation. As the RACH length need not be restricted to one slot,</w:t>
      </w:r>
      <w:r w:rsidR="002014B4" w:rsidRPr="005F41FC">
        <w:rPr>
          <w:rFonts w:ascii="Times New Roman" w:eastAsia="Calibri" w:hAnsi="Times New Roman" w:cs="Times New Roman"/>
          <w:color w:val="000000"/>
          <w:sz w:val="22"/>
          <w:shd w:val="clear" w:color="auto" w:fill="FFFFFF"/>
        </w:rPr>
        <w:t xml:space="preserve"> and as</w:t>
      </w:r>
      <w:r w:rsidR="25B7FB20" w:rsidRPr="005F41FC">
        <w:rPr>
          <w:rFonts w:ascii="Times New Roman" w:eastAsia="Calibri" w:hAnsi="Times New Roman" w:cs="Times New Roman"/>
          <w:color w:val="000000"/>
          <w:sz w:val="22"/>
          <w:shd w:val="clear" w:color="auto" w:fill="FFFFFF"/>
        </w:rPr>
        <w:t xml:space="preserve"> the RACH detection performance can be made different</w:t>
      </w:r>
      <w:r w:rsidR="009D6C5E" w:rsidRPr="005F41FC">
        <w:rPr>
          <w:rFonts w:ascii="Times New Roman" w:eastAsia="Calibri" w:hAnsi="Times New Roman" w:cs="Times New Roman"/>
          <w:color w:val="000000"/>
          <w:sz w:val="22"/>
          <w:shd w:val="clear" w:color="auto" w:fill="FFFFFF"/>
        </w:rPr>
        <w:t>,</w:t>
      </w:r>
      <w:r w:rsidR="002014B4" w:rsidRPr="005F41FC">
        <w:rPr>
          <w:rFonts w:ascii="Times New Roman" w:eastAsia="Calibri" w:hAnsi="Times New Roman" w:cs="Times New Roman"/>
          <w:color w:val="000000"/>
          <w:sz w:val="22"/>
          <w:shd w:val="clear" w:color="auto" w:fill="FFFFFF"/>
        </w:rPr>
        <w:t xml:space="preserve"> </w:t>
      </w:r>
      <w:bookmarkStart w:id="18" w:name="_Int_h8LZ6rTF"/>
      <w:bookmarkEnd w:id="18"/>
      <w:r w:rsidR="00B57A1F">
        <w:rPr>
          <w:rFonts w:ascii="Times New Roman" w:eastAsia="Calibri" w:hAnsi="Times New Roman" w:cs="Times New Roman"/>
          <w:sz w:val="22"/>
        </w:rPr>
        <w:t xml:space="preserve">the Preamble Received Target Power will be different from that of the RACH of the </w:t>
      </w:r>
      <w:r w:rsidR="00B131D1" w:rsidRPr="005F41FC">
        <w:rPr>
          <w:rFonts w:ascii="Times New Roman" w:eastAsia="Calibri" w:hAnsi="Times New Roman" w:cs="Times New Roman"/>
          <w:sz w:val="22"/>
        </w:rPr>
        <w:t xml:space="preserve">uplink slot. </w:t>
      </w:r>
      <w:r w:rsidR="25B7FB20" w:rsidRPr="005F41FC">
        <w:rPr>
          <w:rFonts w:ascii="Times New Roman" w:eastAsia="Calibri" w:hAnsi="Times New Roman" w:cs="Times New Roman"/>
          <w:sz w:val="22"/>
        </w:rPr>
        <w:t xml:space="preserve">Our initial study </w:t>
      </w:r>
      <w:r w:rsidR="25B7FB20" w:rsidRPr="006A1B9A">
        <w:rPr>
          <w:rFonts w:ascii="Times New Roman" w:eastAsia="Calibri" w:hAnsi="Times New Roman" w:cs="Times New Roman"/>
          <w:sz w:val="22"/>
        </w:rPr>
        <w:t>shows</w:t>
      </w:r>
      <w:r w:rsidR="006A1B9A">
        <w:rPr>
          <w:rFonts w:ascii="Times New Roman" w:eastAsia="Calibri" w:hAnsi="Times New Roman" w:cs="Times New Roman"/>
          <w:sz w:val="22"/>
        </w:rPr>
        <w:t xml:space="preserve"> (see </w:t>
      </w:r>
      <w:r w:rsidR="006A1B9A" w:rsidRPr="003E5625">
        <w:rPr>
          <w:rFonts w:ascii="Times New Roman" w:eastAsia="Calibri" w:hAnsi="Times New Roman" w:cs="Times New Roman"/>
          <w:sz w:val="22"/>
        </w:rPr>
        <w:fldChar w:fldCharType="begin"/>
      </w:r>
      <w:r w:rsidR="006A1B9A" w:rsidRPr="003E5625">
        <w:rPr>
          <w:rFonts w:ascii="Times New Roman" w:eastAsia="Calibri" w:hAnsi="Times New Roman" w:cs="Times New Roman"/>
          <w:sz w:val="22"/>
        </w:rPr>
        <w:instrText xml:space="preserve"> REF _Ref159084451 \h </w:instrText>
      </w:r>
      <w:r w:rsidR="003E5625" w:rsidRPr="003E5625">
        <w:rPr>
          <w:rFonts w:ascii="Times New Roman" w:eastAsia="Calibri" w:hAnsi="Times New Roman" w:cs="Times New Roman"/>
          <w:sz w:val="22"/>
        </w:rPr>
        <w:instrText xml:space="preserve"> \* MERGEFORMAT </w:instrText>
      </w:r>
      <w:r w:rsidR="006A1B9A" w:rsidRPr="003E5625">
        <w:rPr>
          <w:rFonts w:ascii="Times New Roman" w:eastAsia="Calibri" w:hAnsi="Times New Roman" w:cs="Times New Roman"/>
          <w:sz w:val="22"/>
        </w:rPr>
      </w:r>
      <w:r w:rsidR="006A1B9A" w:rsidRPr="003E5625">
        <w:rPr>
          <w:rFonts w:ascii="Times New Roman" w:eastAsia="Calibri" w:hAnsi="Times New Roman" w:cs="Times New Roman"/>
          <w:sz w:val="22"/>
        </w:rPr>
        <w:fldChar w:fldCharType="separate"/>
      </w:r>
      <w:r w:rsidR="006A1B9A" w:rsidRPr="003E5625">
        <w:rPr>
          <w:rFonts w:ascii="Times New Roman" w:hAnsi="Times New Roman" w:cs="Times New Roman"/>
          <w:sz w:val="22"/>
        </w:rPr>
        <w:t>Appendix</w:t>
      </w:r>
      <w:r w:rsidR="006A1B9A" w:rsidRPr="003E5625">
        <w:rPr>
          <w:rFonts w:ascii="Times New Roman" w:eastAsia="Calibri" w:hAnsi="Times New Roman" w:cs="Times New Roman"/>
          <w:sz w:val="22"/>
        </w:rPr>
        <w:fldChar w:fldCharType="end"/>
      </w:r>
      <w:r w:rsidR="006A1B9A">
        <w:rPr>
          <w:rFonts w:ascii="Times New Roman" w:eastAsia="Calibri" w:hAnsi="Times New Roman" w:cs="Times New Roman"/>
          <w:sz w:val="22"/>
        </w:rPr>
        <w:t>)</w:t>
      </w:r>
      <w:r w:rsidR="25B7FB20" w:rsidRPr="005F41FC">
        <w:rPr>
          <w:rFonts w:ascii="Times New Roman" w:eastAsia="Calibri" w:hAnsi="Times New Roman" w:cs="Times New Roman"/>
          <w:sz w:val="22"/>
        </w:rPr>
        <w:t xml:space="preserve"> that the RACH power leaks into adjacent downlink sub bands and controlling the leakage can be done by lowering the preamble received target power.</w:t>
      </w:r>
    </w:p>
    <w:p w14:paraId="5B8B4D7F" w14:textId="39F2ED59" w:rsidR="000E3863" w:rsidRPr="005F41FC" w:rsidRDefault="25B7FB20" w:rsidP="005F41FC">
      <w:pPr>
        <w:pStyle w:val="ListParagraph"/>
        <w:numPr>
          <w:ilvl w:val="0"/>
          <w:numId w:val="5"/>
        </w:numPr>
        <w:spacing w:before="120" w:line="254" w:lineRule="auto"/>
        <w:ind w:hanging="357"/>
        <w:rPr>
          <w:rFonts w:ascii="Times New Roman" w:eastAsia="Calibri" w:hAnsi="Times New Roman" w:cs="Times New Roman"/>
          <w:sz w:val="22"/>
          <w:highlight w:val="white"/>
        </w:rPr>
      </w:pPr>
      <w:r w:rsidRPr="005F41FC">
        <w:rPr>
          <w:rFonts w:ascii="Times New Roman" w:eastAsia="Calibri" w:hAnsi="Times New Roman" w:cs="Times New Roman"/>
          <w:b/>
          <w:bCs/>
          <w:sz w:val="22"/>
        </w:rPr>
        <w:t>MSG1</w:t>
      </w:r>
      <w:r w:rsidR="23CCEEA4" w:rsidRPr="005F41FC">
        <w:rPr>
          <w:rFonts w:ascii="Times New Roman" w:eastAsia="Calibri" w:hAnsi="Times New Roman" w:cs="Times New Roman"/>
          <w:b/>
          <w:bCs/>
          <w:sz w:val="22"/>
        </w:rPr>
        <w:t xml:space="preserve"> </w:t>
      </w:r>
      <w:r w:rsidRPr="005F41FC">
        <w:rPr>
          <w:rFonts w:ascii="Times New Roman" w:eastAsia="Calibri" w:hAnsi="Times New Roman" w:cs="Times New Roman"/>
          <w:b/>
          <w:bCs/>
          <w:sz w:val="22"/>
        </w:rPr>
        <w:t xml:space="preserve">Frequency </w:t>
      </w:r>
      <w:r w:rsidR="00A468DF" w:rsidRPr="005F41FC">
        <w:rPr>
          <w:rFonts w:ascii="Times New Roman" w:eastAsia="Calibri" w:hAnsi="Times New Roman" w:cs="Times New Roman"/>
          <w:b/>
          <w:bCs/>
          <w:sz w:val="22"/>
        </w:rPr>
        <w:t>Start</w:t>
      </w:r>
      <w:r w:rsidR="00A468DF" w:rsidRPr="005F41FC">
        <w:rPr>
          <w:rFonts w:ascii="Times New Roman" w:eastAsia="Calibri" w:hAnsi="Times New Roman" w:cs="Times New Roman"/>
          <w:sz w:val="22"/>
        </w:rPr>
        <w:t>:</w:t>
      </w:r>
      <w:r w:rsidRPr="005F41FC">
        <w:rPr>
          <w:rFonts w:ascii="Times New Roman" w:eastAsia="Calibri" w:hAnsi="Times New Roman" w:cs="Times New Roman"/>
          <w:sz w:val="22"/>
        </w:rPr>
        <w:t xml:space="preserve"> </w:t>
      </w:r>
      <w:r w:rsidR="397B1EBD" w:rsidRPr="005F41FC">
        <w:rPr>
          <w:rFonts w:ascii="Times New Roman" w:eastAsia="Calibri" w:hAnsi="Times New Roman" w:cs="Times New Roman"/>
          <w:sz w:val="22"/>
        </w:rPr>
        <w:t xml:space="preserve">This </w:t>
      </w:r>
      <w:r w:rsidR="00A468DF" w:rsidRPr="005F41FC">
        <w:rPr>
          <w:rFonts w:ascii="Times New Roman" w:eastAsia="Calibri" w:hAnsi="Times New Roman" w:cs="Times New Roman"/>
          <w:sz w:val="22"/>
        </w:rPr>
        <w:t>will indicate</w:t>
      </w:r>
      <w:r w:rsidRPr="005F41FC">
        <w:rPr>
          <w:rFonts w:ascii="Times New Roman" w:eastAsia="Calibri" w:hAnsi="Times New Roman" w:cs="Times New Roman"/>
          <w:sz w:val="22"/>
        </w:rPr>
        <w:t xml:space="preserve"> the start </w:t>
      </w:r>
      <w:r w:rsidRPr="005F41FC">
        <w:rPr>
          <w:rFonts w:ascii="Times New Roman" w:eastAsia="Calibri" w:hAnsi="Times New Roman" w:cs="Times New Roman"/>
          <w:color w:val="000000"/>
          <w:sz w:val="22"/>
          <w:shd w:val="clear" w:color="auto" w:fill="FFFFFF"/>
        </w:rPr>
        <w:t>Frequency position of the SBFD RACH. Frequency start is expressed in terms of RB (Resource Block), but it is from CRB0 (“</w:t>
      </w:r>
      <w:proofErr w:type="spellStart"/>
      <w:r w:rsidRPr="005F41FC">
        <w:rPr>
          <w:rFonts w:ascii="Times New Roman" w:eastAsia="Calibri" w:hAnsi="Times New Roman" w:cs="Times New Roman"/>
          <w:sz w:val="22"/>
        </w:rPr>
        <w:t>AbsoluteFrequencyPoint</w:t>
      </w:r>
      <w:bookmarkStart w:id="19" w:name="_Int_NAK6tWxA"/>
      <w:bookmarkEnd w:id="19"/>
      <w:r w:rsidRPr="005F41FC">
        <w:rPr>
          <w:rFonts w:ascii="Times New Roman" w:eastAsia="Calibri" w:hAnsi="Times New Roman" w:cs="Times New Roman"/>
          <w:sz w:val="22"/>
        </w:rPr>
        <w:t>A</w:t>
      </w:r>
      <w:proofErr w:type="spellEnd"/>
      <w:r w:rsidRPr="005F41FC">
        <w:rPr>
          <w:rFonts w:ascii="Times New Roman" w:eastAsia="Calibri" w:hAnsi="Times New Roman" w:cs="Times New Roman"/>
          <w:sz w:val="22"/>
        </w:rPr>
        <w:t>”), rather than from the beginning of the Uplink sub-band.</w:t>
      </w:r>
    </w:p>
    <w:p w14:paraId="4A9D383C" w14:textId="725420AE" w:rsidR="000E3863" w:rsidRPr="005F41FC" w:rsidRDefault="000A6BC5" w:rsidP="005F41FC">
      <w:pPr>
        <w:pStyle w:val="ListParagraph"/>
        <w:numPr>
          <w:ilvl w:val="0"/>
          <w:numId w:val="5"/>
        </w:numPr>
        <w:spacing w:before="120" w:line="254" w:lineRule="auto"/>
        <w:ind w:hanging="357"/>
        <w:rPr>
          <w:rFonts w:ascii="Times New Roman" w:eastAsia="Calibri" w:hAnsi="Times New Roman" w:cs="Times New Roman"/>
          <w:sz w:val="22"/>
          <w:lang w:val="en-GB"/>
        </w:rPr>
      </w:pPr>
      <w:r w:rsidRPr="005F41FC">
        <w:rPr>
          <w:rFonts w:ascii="Times New Roman" w:eastAsia="Calibri" w:hAnsi="Times New Roman" w:cs="Times New Roman"/>
          <w:sz w:val="22"/>
          <w:lang w:val="en-GB"/>
        </w:rPr>
        <w:t xml:space="preserve">The </w:t>
      </w:r>
      <w:r w:rsidR="14498C3F" w:rsidRPr="005F41FC">
        <w:rPr>
          <w:rFonts w:ascii="Times New Roman" w:eastAsia="Calibri" w:hAnsi="Times New Roman" w:cs="Times New Roman"/>
          <w:sz w:val="22"/>
          <w:lang w:val="en-GB"/>
        </w:rPr>
        <w:t>other</w:t>
      </w:r>
      <w:r w:rsidRPr="005F41FC">
        <w:rPr>
          <w:rFonts w:ascii="Times New Roman" w:eastAsia="Calibri" w:hAnsi="Times New Roman" w:cs="Times New Roman"/>
          <w:sz w:val="22"/>
          <w:lang w:val="en-GB"/>
        </w:rPr>
        <w:t xml:space="preserve"> fields of “</w:t>
      </w:r>
      <w:r w:rsidRPr="005F41FC">
        <w:rPr>
          <w:rFonts w:ascii="Times New Roman" w:hAnsi="Times New Roman" w:cs="Times New Roman"/>
          <w:i/>
          <w:iCs/>
          <w:sz w:val="22"/>
        </w:rPr>
        <w:t>RACH-</w:t>
      </w:r>
      <w:proofErr w:type="spellStart"/>
      <w:r w:rsidRPr="005F41FC">
        <w:rPr>
          <w:rFonts w:ascii="Times New Roman" w:hAnsi="Times New Roman" w:cs="Times New Roman"/>
          <w:i/>
          <w:iCs/>
          <w:sz w:val="22"/>
        </w:rPr>
        <w:t>ConfigGeneric</w:t>
      </w:r>
      <w:proofErr w:type="spellEnd"/>
      <w:r w:rsidRPr="005F41FC">
        <w:rPr>
          <w:rFonts w:ascii="Times New Roman" w:eastAsia="Calibri" w:hAnsi="Times New Roman" w:cs="Times New Roman"/>
          <w:sz w:val="22"/>
          <w:lang w:val="en-GB"/>
        </w:rPr>
        <w:t xml:space="preserve">” </w:t>
      </w:r>
      <w:r w:rsidR="6A19B964" w:rsidRPr="005F41FC">
        <w:rPr>
          <w:rFonts w:ascii="Times New Roman" w:eastAsia="Calibri" w:hAnsi="Times New Roman" w:cs="Times New Roman"/>
          <w:sz w:val="22"/>
          <w:lang w:val="en-GB"/>
        </w:rPr>
        <w:t xml:space="preserve">may be needed in the new IE to be developed by RAN2 and </w:t>
      </w:r>
      <w:r w:rsidRPr="005F41FC">
        <w:rPr>
          <w:rFonts w:ascii="Times New Roman" w:eastAsia="Calibri" w:hAnsi="Times New Roman" w:cs="Times New Roman"/>
          <w:sz w:val="22"/>
          <w:lang w:val="en-GB"/>
        </w:rPr>
        <w:t xml:space="preserve">can be reused with </w:t>
      </w:r>
      <w:r w:rsidR="22580832" w:rsidRPr="005F41FC">
        <w:rPr>
          <w:rFonts w:ascii="Times New Roman" w:eastAsia="Calibri" w:hAnsi="Times New Roman" w:cs="Times New Roman"/>
          <w:sz w:val="22"/>
          <w:lang w:val="en-GB"/>
        </w:rPr>
        <w:t xml:space="preserve">appropriate </w:t>
      </w:r>
      <w:r w:rsidRPr="005F41FC">
        <w:rPr>
          <w:rFonts w:ascii="Times New Roman" w:eastAsia="Calibri" w:hAnsi="Times New Roman" w:cs="Times New Roman"/>
          <w:sz w:val="22"/>
          <w:lang w:val="en-GB"/>
        </w:rPr>
        <w:t>values suit</w:t>
      </w:r>
      <w:r w:rsidR="0B78A5AF" w:rsidRPr="005F41FC">
        <w:rPr>
          <w:rFonts w:ascii="Times New Roman" w:eastAsia="Calibri" w:hAnsi="Times New Roman" w:cs="Times New Roman"/>
          <w:sz w:val="22"/>
          <w:lang w:val="en-GB"/>
        </w:rPr>
        <w:t>able</w:t>
      </w:r>
      <w:r w:rsidRPr="005F41FC">
        <w:rPr>
          <w:rFonts w:ascii="Times New Roman" w:eastAsia="Calibri" w:hAnsi="Times New Roman" w:cs="Times New Roman"/>
          <w:sz w:val="22"/>
          <w:lang w:val="en-GB"/>
        </w:rPr>
        <w:t xml:space="preserve"> </w:t>
      </w:r>
      <w:r w:rsidR="1F968030" w:rsidRPr="005F41FC">
        <w:rPr>
          <w:rFonts w:ascii="Times New Roman" w:eastAsia="Calibri" w:hAnsi="Times New Roman" w:cs="Times New Roman"/>
          <w:sz w:val="22"/>
          <w:lang w:val="en-GB"/>
        </w:rPr>
        <w:t>for</w:t>
      </w:r>
      <w:r w:rsidRPr="005F41FC">
        <w:rPr>
          <w:rFonts w:ascii="Times New Roman" w:eastAsia="Calibri" w:hAnsi="Times New Roman" w:cs="Times New Roman"/>
          <w:sz w:val="22"/>
          <w:lang w:val="en-GB"/>
        </w:rPr>
        <w:t xml:space="preserve"> SBFD RACH operation:</w:t>
      </w:r>
    </w:p>
    <w:p w14:paraId="70A5F6B7" w14:textId="77777777" w:rsidR="000E3863" w:rsidRPr="005F41FC" w:rsidRDefault="000A6BC5" w:rsidP="005F41FC">
      <w:pPr>
        <w:pStyle w:val="ListParagraph"/>
        <w:numPr>
          <w:ilvl w:val="1"/>
          <w:numId w:val="5"/>
        </w:numPr>
        <w:spacing w:before="120" w:line="254" w:lineRule="auto"/>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 xml:space="preserve"> “msg1-FDM” - Number of frequency domain RO.</w:t>
      </w:r>
    </w:p>
    <w:p w14:paraId="37B2C6CA" w14:textId="77777777" w:rsidR="000E3863" w:rsidRPr="005F41FC" w:rsidRDefault="000A6BC5" w:rsidP="005F41FC">
      <w:pPr>
        <w:pStyle w:val="ListParagraph"/>
        <w:numPr>
          <w:ilvl w:val="1"/>
          <w:numId w:val="5"/>
        </w:numPr>
        <w:spacing w:before="120" w:line="254" w:lineRule="auto"/>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w:t>
      </w:r>
      <w:proofErr w:type="spellStart"/>
      <w:proofErr w:type="gramStart"/>
      <w:r w:rsidRPr="005F41FC">
        <w:rPr>
          <w:rFonts w:ascii="Times New Roman" w:hAnsi="Times New Roman" w:cs="Times New Roman"/>
          <w:sz w:val="20"/>
          <w:szCs w:val="20"/>
          <w:lang w:val="en-GB"/>
        </w:rPr>
        <w:t>prach</w:t>
      </w:r>
      <w:proofErr w:type="gramEnd"/>
      <w:r w:rsidRPr="005F41FC">
        <w:rPr>
          <w:rFonts w:ascii="Times New Roman" w:hAnsi="Times New Roman" w:cs="Times New Roman"/>
          <w:sz w:val="20"/>
          <w:szCs w:val="20"/>
          <w:lang w:val="en-GB"/>
        </w:rPr>
        <w:t>-ConfigurationIndex</w:t>
      </w:r>
      <w:proofErr w:type="spellEnd"/>
      <w:r w:rsidRPr="005F41FC">
        <w:rPr>
          <w:rFonts w:ascii="Times New Roman" w:hAnsi="Times New Roman" w:cs="Times New Roman"/>
          <w:sz w:val="20"/>
          <w:szCs w:val="20"/>
          <w:lang w:val="en-GB"/>
        </w:rPr>
        <w:t xml:space="preserve">” - PRACH Configuration Index specified for the TDD frame structure. </w:t>
      </w:r>
    </w:p>
    <w:p w14:paraId="71E93C20" w14:textId="77777777" w:rsidR="000E3863" w:rsidRPr="005F41FC" w:rsidRDefault="000A6BC5" w:rsidP="005F41FC">
      <w:pPr>
        <w:pStyle w:val="ListParagraph"/>
        <w:numPr>
          <w:ilvl w:val="1"/>
          <w:numId w:val="5"/>
        </w:numPr>
        <w:spacing w:before="120" w:line="254" w:lineRule="auto"/>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w:t>
      </w:r>
      <w:proofErr w:type="spellStart"/>
      <w:r w:rsidRPr="005F41FC">
        <w:rPr>
          <w:rFonts w:ascii="Times New Roman" w:hAnsi="Times New Roman" w:cs="Times New Roman"/>
          <w:sz w:val="20"/>
          <w:szCs w:val="20"/>
          <w:lang w:val="en-GB"/>
        </w:rPr>
        <w:t>zeroCorrelationZoneConfig</w:t>
      </w:r>
      <w:proofErr w:type="spellEnd"/>
      <w:r w:rsidRPr="005F41FC">
        <w:rPr>
          <w:rFonts w:ascii="Times New Roman" w:hAnsi="Times New Roman" w:cs="Times New Roman"/>
          <w:sz w:val="20"/>
          <w:szCs w:val="20"/>
          <w:lang w:val="en-GB"/>
        </w:rPr>
        <w:t>” - Specify the cyclic shift interval to generate PRACH sequence.</w:t>
      </w:r>
    </w:p>
    <w:p w14:paraId="04AB0E74" w14:textId="77777777" w:rsidR="000E3863" w:rsidRPr="005F41FC" w:rsidRDefault="000A6BC5" w:rsidP="005F41FC">
      <w:pPr>
        <w:pStyle w:val="ListParagraph"/>
        <w:numPr>
          <w:ilvl w:val="1"/>
          <w:numId w:val="5"/>
        </w:numPr>
        <w:spacing w:before="120" w:line="254" w:lineRule="auto"/>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w:t>
      </w:r>
      <w:proofErr w:type="spellStart"/>
      <w:r w:rsidRPr="005F41FC">
        <w:rPr>
          <w:rFonts w:ascii="Times New Roman" w:hAnsi="Times New Roman" w:cs="Times New Roman"/>
          <w:sz w:val="20"/>
          <w:szCs w:val="20"/>
          <w:lang w:val="en-GB"/>
        </w:rPr>
        <w:t>preambleTransMax</w:t>
      </w:r>
      <w:proofErr w:type="spellEnd"/>
      <w:r w:rsidRPr="005F41FC">
        <w:rPr>
          <w:rFonts w:ascii="Times New Roman" w:hAnsi="Times New Roman" w:cs="Times New Roman"/>
          <w:sz w:val="20"/>
          <w:szCs w:val="20"/>
          <w:lang w:val="en-GB"/>
        </w:rPr>
        <w:t xml:space="preserve">” - Maximum RACH attempts made by the UE before giving up. </w:t>
      </w:r>
    </w:p>
    <w:p w14:paraId="26489497" w14:textId="77777777" w:rsidR="000E3863" w:rsidRPr="005F41FC" w:rsidRDefault="000A6BC5" w:rsidP="005F41FC">
      <w:pPr>
        <w:pStyle w:val="ListParagraph"/>
        <w:numPr>
          <w:ilvl w:val="1"/>
          <w:numId w:val="5"/>
        </w:numPr>
        <w:spacing w:before="120"/>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w:t>
      </w:r>
      <w:proofErr w:type="spellStart"/>
      <w:r w:rsidRPr="005F41FC">
        <w:rPr>
          <w:rFonts w:ascii="Times New Roman" w:hAnsi="Times New Roman" w:cs="Times New Roman"/>
          <w:sz w:val="20"/>
          <w:szCs w:val="20"/>
          <w:lang w:val="en-GB"/>
        </w:rPr>
        <w:t>powerRampingStep</w:t>
      </w:r>
      <w:proofErr w:type="spellEnd"/>
      <w:r w:rsidRPr="005F41FC">
        <w:rPr>
          <w:rFonts w:ascii="Times New Roman" w:hAnsi="Times New Roman" w:cs="Times New Roman"/>
          <w:sz w:val="20"/>
          <w:szCs w:val="20"/>
          <w:lang w:val="en-GB"/>
        </w:rPr>
        <w:t>” - Specifies the power ramping step in dB for every RACH attempt.</w:t>
      </w:r>
    </w:p>
    <w:p w14:paraId="4F27C097" w14:textId="77777777" w:rsidR="000E3863" w:rsidRPr="005F41FC" w:rsidRDefault="000A6BC5" w:rsidP="005F41FC">
      <w:pPr>
        <w:pStyle w:val="ListParagraph"/>
        <w:numPr>
          <w:ilvl w:val="1"/>
          <w:numId w:val="5"/>
        </w:numPr>
        <w:spacing w:before="120"/>
        <w:ind w:hanging="357"/>
        <w:rPr>
          <w:rFonts w:ascii="Times New Roman" w:hAnsi="Times New Roman" w:cs="Times New Roman"/>
          <w:sz w:val="20"/>
          <w:szCs w:val="20"/>
          <w:lang w:val="en-GB"/>
        </w:rPr>
      </w:pPr>
      <w:r w:rsidRPr="005F41FC">
        <w:rPr>
          <w:rFonts w:ascii="Times New Roman" w:hAnsi="Times New Roman" w:cs="Times New Roman"/>
          <w:sz w:val="20"/>
          <w:szCs w:val="20"/>
          <w:lang w:val="en-GB"/>
        </w:rPr>
        <w:t>“</w:t>
      </w:r>
      <w:proofErr w:type="spellStart"/>
      <w:proofErr w:type="gramStart"/>
      <w:r w:rsidRPr="005F41FC">
        <w:rPr>
          <w:rFonts w:ascii="Times New Roman" w:hAnsi="Times New Roman" w:cs="Times New Roman"/>
          <w:sz w:val="20"/>
          <w:szCs w:val="20"/>
          <w:lang w:val="en-GB"/>
        </w:rPr>
        <w:t>ra</w:t>
      </w:r>
      <w:proofErr w:type="gramEnd"/>
      <w:r w:rsidRPr="005F41FC">
        <w:rPr>
          <w:rFonts w:ascii="Times New Roman" w:hAnsi="Times New Roman" w:cs="Times New Roman"/>
          <w:sz w:val="20"/>
          <w:szCs w:val="20"/>
          <w:lang w:val="en-GB"/>
        </w:rPr>
        <w:t>-ResponseWindow</w:t>
      </w:r>
      <w:proofErr w:type="spellEnd"/>
      <w:r w:rsidRPr="005F41FC">
        <w:rPr>
          <w:rFonts w:ascii="Times New Roman" w:hAnsi="Times New Roman" w:cs="Times New Roman"/>
          <w:sz w:val="20"/>
          <w:szCs w:val="20"/>
          <w:lang w:val="en-GB"/>
        </w:rPr>
        <w:t xml:space="preserve">” - Specifies the latest time by which the </w:t>
      </w:r>
      <w:proofErr w:type="spellStart"/>
      <w:r w:rsidRPr="005F41FC">
        <w:rPr>
          <w:rFonts w:ascii="Times New Roman" w:hAnsi="Times New Roman" w:cs="Times New Roman"/>
          <w:sz w:val="20"/>
          <w:szCs w:val="20"/>
          <w:lang w:val="en-GB"/>
        </w:rPr>
        <w:t>gNB</w:t>
      </w:r>
      <w:proofErr w:type="spellEnd"/>
      <w:r w:rsidRPr="005F41FC">
        <w:rPr>
          <w:rFonts w:ascii="Times New Roman" w:hAnsi="Times New Roman" w:cs="Times New Roman"/>
          <w:sz w:val="20"/>
          <w:szCs w:val="20"/>
          <w:lang w:val="en-GB"/>
        </w:rPr>
        <w:t xml:space="preserve"> will send the RACH response.</w:t>
      </w:r>
    </w:p>
    <w:p w14:paraId="70B949EE" w14:textId="77777777" w:rsidR="00A92134" w:rsidRDefault="00A92134">
      <w:pPr>
        <w:rPr>
          <w:sz w:val="22"/>
        </w:rPr>
      </w:pPr>
    </w:p>
    <w:p w14:paraId="40FE06C4" w14:textId="10420BE6" w:rsidR="003C1983" w:rsidRPr="000A334E" w:rsidRDefault="003C1983" w:rsidP="11DFE300">
      <w:pPr>
        <w:rPr>
          <w:rFonts w:ascii="Times New Roman" w:hAnsi="Times New Roman" w:cs="Times New Roman"/>
          <w:b/>
          <w:bCs/>
          <w:sz w:val="22"/>
        </w:rPr>
      </w:pPr>
      <w:r w:rsidRPr="11DFE300">
        <w:rPr>
          <w:rFonts w:ascii="Times New Roman" w:hAnsi="Times New Roman" w:cs="Times New Roman"/>
          <w:b/>
          <w:bCs/>
          <w:sz w:val="22"/>
        </w:rPr>
        <w:t xml:space="preserve">Proposal 2: </w:t>
      </w:r>
      <w:r w:rsidR="73A920EA" w:rsidRPr="11DFE300">
        <w:rPr>
          <w:rFonts w:ascii="Times New Roman" w:eastAsia="Calibri" w:hAnsi="Times New Roman" w:cs="Times New Roman"/>
          <w:b/>
          <w:bCs/>
          <w:sz w:val="22"/>
        </w:rPr>
        <w:t xml:space="preserve">To handle initial RACH and its impact on increased UE-UE CLI, </w:t>
      </w:r>
      <w:r w:rsidR="001F2AD9" w:rsidRPr="11DFE300">
        <w:rPr>
          <w:rFonts w:ascii="Times New Roman" w:eastAsia="Calibri" w:hAnsi="Times New Roman" w:cs="Times New Roman"/>
          <w:b/>
          <w:bCs/>
          <w:sz w:val="22"/>
        </w:rPr>
        <w:t xml:space="preserve">the </w:t>
      </w:r>
      <w:r w:rsidR="73A920EA" w:rsidRPr="11DFE300">
        <w:rPr>
          <w:rFonts w:ascii="Times New Roman" w:eastAsia="Calibri" w:hAnsi="Times New Roman" w:cs="Times New Roman"/>
          <w:b/>
          <w:bCs/>
          <w:color w:val="000000" w:themeColor="text1"/>
          <w:sz w:val="22"/>
        </w:rPr>
        <w:t>received</w:t>
      </w:r>
      <w:r w:rsidR="003C2556" w:rsidRPr="11DFE300">
        <w:rPr>
          <w:rFonts w:ascii="Times New Roman" w:eastAsia="Calibri" w:hAnsi="Times New Roman" w:cs="Times New Roman"/>
          <w:b/>
          <w:bCs/>
          <w:color w:val="000000" w:themeColor="text1"/>
          <w:sz w:val="22"/>
        </w:rPr>
        <w:t xml:space="preserve"> target</w:t>
      </w:r>
      <w:r w:rsidR="73A920EA" w:rsidRPr="11DFE300">
        <w:rPr>
          <w:rFonts w:ascii="Times New Roman" w:eastAsia="Calibri" w:hAnsi="Times New Roman" w:cs="Times New Roman"/>
          <w:b/>
          <w:bCs/>
          <w:color w:val="000000" w:themeColor="text1"/>
          <w:sz w:val="22"/>
        </w:rPr>
        <w:t xml:space="preserve"> power </w:t>
      </w:r>
      <w:r w:rsidR="00BF598F" w:rsidRPr="11DFE300">
        <w:rPr>
          <w:rFonts w:ascii="Times New Roman" w:eastAsia="Calibri" w:hAnsi="Times New Roman" w:cs="Times New Roman"/>
          <w:b/>
          <w:bCs/>
          <w:color w:val="000000" w:themeColor="text1"/>
          <w:sz w:val="22"/>
        </w:rPr>
        <w:t xml:space="preserve">at </w:t>
      </w:r>
      <w:proofErr w:type="spellStart"/>
      <w:r w:rsidR="00BF598F" w:rsidRPr="11DFE300">
        <w:rPr>
          <w:rFonts w:ascii="Times New Roman" w:eastAsia="Calibri" w:hAnsi="Times New Roman" w:cs="Times New Roman"/>
          <w:b/>
          <w:bCs/>
          <w:color w:val="000000" w:themeColor="text1"/>
          <w:sz w:val="22"/>
        </w:rPr>
        <w:t>gNB</w:t>
      </w:r>
      <w:proofErr w:type="spellEnd"/>
      <w:r w:rsidR="00BF598F" w:rsidRPr="11DFE300">
        <w:rPr>
          <w:rFonts w:ascii="Times New Roman" w:eastAsia="Calibri" w:hAnsi="Times New Roman" w:cs="Times New Roman"/>
          <w:b/>
          <w:bCs/>
          <w:color w:val="000000" w:themeColor="text1"/>
          <w:sz w:val="22"/>
        </w:rPr>
        <w:t xml:space="preserve"> </w:t>
      </w:r>
      <w:r w:rsidR="73A920EA" w:rsidRPr="11DFE300">
        <w:rPr>
          <w:rFonts w:ascii="Times New Roman" w:eastAsia="Calibri" w:hAnsi="Times New Roman" w:cs="Times New Roman"/>
          <w:b/>
          <w:bCs/>
          <w:color w:val="000000" w:themeColor="text1"/>
          <w:sz w:val="22"/>
        </w:rPr>
        <w:t>and start Frequency position of the SBFD RACH are indicated via RRC</w:t>
      </w:r>
      <w:r w:rsidR="00D135C6" w:rsidRPr="11DFE300">
        <w:rPr>
          <w:rFonts w:ascii="Times New Roman" w:eastAsia="Calibri" w:hAnsi="Times New Roman" w:cs="Times New Roman"/>
          <w:b/>
          <w:bCs/>
          <w:color w:val="000000" w:themeColor="text1"/>
          <w:sz w:val="22"/>
        </w:rPr>
        <w:t xml:space="preserve"> signaling</w:t>
      </w:r>
      <w:r w:rsidR="73A920EA" w:rsidRPr="11DFE300">
        <w:rPr>
          <w:rFonts w:ascii="Times New Roman" w:eastAsia="Calibri" w:hAnsi="Times New Roman" w:cs="Times New Roman"/>
          <w:b/>
          <w:bCs/>
          <w:color w:val="000000" w:themeColor="text1"/>
          <w:sz w:val="22"/>
        </w:rPr>
        <w:t>.</w:t>
      </w:r>
    </w:p>
    <w:p w14:paraId="331F8C30" w14:textId="17F6EC59" w:rsidR="00D13C31" w:rsidRPr="000A334E" w:rsidRDefault="00D13C31" w:rsidP="006D68E8">
      <w:pPr>
        <w:spacing w:before="120" w:after="120"/>
        <w:rPr>
          <w:rFonts w:ascii="Times New Roman" w:hAnsi="Times New Roman" w:cs="Times New Roman"/>
          <w:color w:val="000000"/>
          <w:sz w:val="22"/>
          <w:shd w:val="clear" w:color="auto" w:fill="FFFFFF"/>
        </w:rPr>
      </w:pPr>
      <w:r w:rsidRPr="000A334E">
        <w:rPr>
          <w:rFonts w:ascii="Times New Roman" w:hAnsi="Times New Roman" w:cs="Times New Roman"/>
          <w:color w:val="000000" w:themeColor="text1"/>
          <w:sz w:val="22"/>
          <w:lang w:val="en-GB"/>
        </w:rPr>
        <w:t xml:space="preserve">We believe that values like </w:t>
      </w:r>
      <w:r w:rsidRPr="000A334E">
        <w:rPr>
          <w:rFonts w:ascii="Times New Roman" w:hAnsi="Times New Roman" w:cs="Times New Roman"/>
          <w:color w:val="000000" w:themeColor="text1"/>
          <w:sz w:val="22"/>
        </w:rPr>
        <w:t>how many SSB can be mapped to one RO,</w:t>
      </w:r>
      <w:r w:rsidRPr="000A334E">
        <w:rPr>
          <w:rFonts w:ascii="Times New Roman" w:hAnsi="Times New Roman" w:cs="Times New Roman"/>
          <w:color w:val="000000" w:themeColor="text1"/>
          <w:sz w:val="22"/>
          <w:lang w:val="en-GB"/>
        </w:rPr>
        <w:t xml:space="preserve"> the number of Contention Based preambles allowed per SSB, transport blocks size threshold of MSG3 and the initial value for the contention resolution timer of SBFD RACH will be different from the RACH in the uplink slot. To give flexibility to </w:t>
      </w:r>
      <w:r w:rsidR="00B92B46">
        <w:rPr>
          <w:rFonts w:ascii="Times New Roman" w:hAnsi="Times New Roman" w:cs="Times New Roman"/>
          <w:color w:val="000000" w:themeColor="text1"/>
          <w:sz w:val="22"/>
          <w:lang w:val="en-GB"/>
        </w:rPr>
        <w:t xml:space="preserve">the </w:t>
      </w:r>
      <w:r w:rsidRPr="000A334E">
        <w:rPr>
          <w:rFonts w:ascii="Times New Roman" w:hAnsi="Times New Roman" w:cs="Times New Roman"/>
          <w:color w:val="000000" w:themeColor="text1"/>
          <w:sz w:val="22"/>
          <w:lang w:val="en-GB"/>
        </w:rPr>
        <w:t xml:space="preserve">SBFD RACH process, </w:t>
      </w:r>
      <w:r w:rsidRPr="000A334E">
        <w:rPr>
          <w:rFonts w:ascii="Times New Roman" w:hAnsi="Times New Roman" w:cs="Times New Roman"/>
          <w:color w:val="000000"/>
          <w:sz w:val="22"/>
          <w:shd w:val="clear" w:color="auto" w:fill="FFFFFF"/>
        </w:rPr>
        <w:t>new IE</w:t>
      </w:r>
      <w:r w:rsidR="00D77FCC" w:rsidRPr="000A334E">
        <w:rPr>
          <w:rFonts w:ascii="Times New Roman" w:hAnsi="Times New Roman" w:cs="Times New Roman"/>
          <w:color w:val="000000"/>
          <w:sz w:val="22"/>
          <w:shd w:val="clear" w:color="auto" w:fill="FFFFFF"/>
        </w:rPr>
        <w:t>s</w:t>
      </w:r>
      <w:r w:rsidR="008554A0" w:rsidRPr="000A334E">
        <w:rPr>
          <w:rFonts w:ascii="Times New Roman" w:hAnsi="Times New Roman" w:cs="Times New Roman"/>
          <w:color w:val="000000"/>
          <w:sz w:val="22"/>
          <w:shd w:val="clear" w:color="auto" w:fill="FFFFFF"/>
        </w:rPr>
        <w:t xml:space="preserve"> can </w:t>
      </w:r>
      <w:r w:rsidR="00436461" w:rsidRPr="000A334E">
        <w:rPr>
          <w:rFonts w:ascii="Times New Roman" w:hAnsi="Times New Roman" w:cs="Times New Roman"/>
          <w:color w:val="000000"/>
          <w:sz w:val="22"/>
          <w:shd w:val="clear" w:color="auto" w:fill="FFFFFF"/>
        </w:rPr>
        <w:t>be used</w:t>
      </w:r>
      <w:r w:rsidR="005B6EC6" w:rsidRPr="000A334E">
        <w:rPr>
          <w:rFonts w:ascii="Times New Roman" w:hAnsi="Times New Roman" w:cs="Times New Roman"/>
          <w:color w:val="000000"/>
          <w:sz w:val="22"/>
          <w:shd w:val="clear" w:color="auto" w:fill="FFFFFF"/>
        </w:rPr>
        <w:t>, for example:</w:t>
      </w:r>
      <w:r w:rsidRPr="000A334E">
        <w:rPr>
          <w:rFonts w:ascii="Times New Roman" w:hAnsi="Times New Roman" w:cs="Times New Roman"/>
          <w:color w:val="000000" w:themeColor="text1"/>
          <w:sz w:val="22"/>
        </w:rPr>
        <w:t xml:space="preserve"> </w:t>
      </w:r>
      <w:r w:rsidRPr="000A334E">
        <w:rPr>
          <w:rFonts w:ascii="Times New Roman" w:hAnsi="Times New Roman" w:cs="Times New Roman"/>
          <w:color w:val="000000"/>
          <w:sz w:val="22"/>
          <w:shd w:val="clear" w:color="auto" w:fill="FFFFFF"/>
        </w:rPr>
        <w:t>“</w:t>
      </w:r>
      <w:r w:rsidRPr="000A334E">
        <w:rPr>
          <w:rFonts w:ascii="Times New Roman" w:hAnsi="Times New Roman" w:cs="Times New Roman"/>
          <w:b/>
          <w:bCs/>
          <w:sz w:val="22"/>
        </w:rPr>
        <w:t>SBFD-RACH-</w:t>
      </w:r>
      <w:proofErr w:type="spellStart"/>
      <w:r w:rsidRPr="000A334E">
        <w:rPr>
          <w:rFonts w:ascii="Times New Roman" w:hAnsi="Times New Roman" w:cs="Times New Roman"/>
          <w:b/>
          <w:bCs/>
          <w:sz w:val="22"/>
        </w:rPr>
        <w:t>ConfigCommon</w:t>
      </w:r>
      <w:proofErr w:type="spellEnd"/>
      <w:r w:rsidRPr="000A334E">
        <w:rPr>
          <w:rFonts w:ascii="Times New Roman" w:hAnsi="Times New Roman" w:cs="Times New Roman"/>
          <w:b/>
          <w:bCs/>
          <w:sz w:val="22"/>
        </w:rPr>
        <w:t xml:space="preserve">” </w:t>
      </w:r>
      <w:r w:rsidRPr="000A334E">
        <w:rPr>
          <w:rFonts w:ascii="Times New Roman" w:hAnsi="Times New Roman" w:cs="Times New Roman"/>
          <w:sz w:val="22"/>
        </w:rPr>
        <w:t>for CBRA and</w:t>
      </w:r>
      <w:r w:rsidRPr="000A334E">
        <w:rPr>
          <w:rFonts w:ascii="Times New Roman" w:hAnsi="Times New Roman" w:cs="Times New Roman"/>
          <w:b/>
          <w:bCs/>
          <w:sz w:val="22"/>
        </w:rPr>
        <w:t xml:space="preserve"> SBFD-RACH-</w:t>
      </w:r>
      <w:proofErr w:type="spellStart"/>
      <w:r w:rsidRPr="000A334E">
        <w:rPr>
          <w:rFonts w:ascii="Times New Roman" w:hAnsi="Times New Roman" w:cs="Times New Roman"/>
          <w:b/>
          <w:bCs/>
          <w:sz w:val="22"/>
        </w:rPr>
        <w:t>ConfigDedicated</w:t>
      </w:r>
      <w:proofErr w:type="spellEnd"/>
      <w:r w:rsidRPr="000A334E">
        <w:rPr>
          <w:rFonts w:ascii="Times New Roman" w:hAnsi="Times New Roman" w:cs="Times New Roman"/>
          <w:color w:val="000000" w:themeColor="text1"/>
          <w:sz w:val="22"/>
        </w:rPr>
        <w:t xml:space="preserve"> </w:t>
      </w:r>
      <w:r w:rsidRPr="000A334E">
        <w:rPr>
          <w:rFonts w:ascii="Times New Roman" w:hAnsi="Times New Roman" w:cs="Times New Roman"/>
          <w:color w:val="000000"/>
          <w:sz w:val="22"/>
          <w:shd w:val="clear" w:color="auto" w:fill="FFFFFF"/>
        </w:rPr>
        <w:t>for CFRA in SBFD.</w:t>
      </w:r>
    </w:p>
    <w:p w14:paraId="4AC8CE0B" w14:textId="5B8EA210" w:rsidR="003E54FF" w:rsidRPr="000A334E" w:rsidRDefault="009F3483" w:rsidP="7088A914">
      <w:pPr>
        <w:spacing w:before="120"/>
        <w:rPr>
          <w:rFonts w:ascii="Times New Roman" w:hAnsi="Times New Roman" w:cs="Times New Roman"/>
          <w:b/>
          <w:bCs/>
          <w:color w:val="000000" w:themeColor="text1"/>
          <w:sz w:val="22"/>
          <w:lang w:val="en-GB"/>
        </w:rPr>
      </w:pPr>
      <w:r w:rsidRPr="7088A914">
        <w:rPr>
          <w:rFonts w:ascii="Times New Roman" w:hAnsi="Times New Roman" w:cs="Times New Roman"/>
          <w:b/>
          <w:bCs/>
          <w:color w:val="000000" w:themeColor="text1"/>
          <w:sz w:val="22"/>
          <w:lang w:val="en-GB"/>
        </w:rPr>
        <w:t xml:space="preserve">Proposal </w:t>
      </w:r>
      <w:r w:rsidR="00FE0B42" w:rsidRPr="7088A914">
        <w:rPr>
          <w:rFonts w:ascii="Times New Roman" w:hAnsi="Times New Roman" w:cs="Times New Roman"/>
          <w:b/>
          <w:bCs/>
          <w:color w:val="000000" w:themeColor="text1"/>
          <w:sz w:val="22"/>
          <w:lang w:val="en-GB"/>
        </w:rPr>
        <w:t>3</w:t>
      </w:r>
      <w:r w:rsidRPr="7088A914">
        <w:rPr>
          <w:rFonts w:ascii="Times New Roman" w:hAnsi="Times New Roman" w:cs="Times New Roman"/>
          <w:b/>
          <w:bCs/>
          <w:color w:val="000000" w:themeColor="text1"/>
          <w:sz w:val="22"/>
          <w:lang w:val="en-GB"/>
        </w:rPr>
        <w:t>:</w:t>
      </w:r>
      <w:r w:rsidR="00D13C31" w:rsidRPr="7088A914">
        <w:rPr>
          <w:rFonts w:ascii="Times New Roman" w:hAnsi="Times New Roman" w:cs="Times New Roman"/>
          <w:b/>
          <w:bCs/>
          <w:color w:val="000000" w:themeColor="text1"/>
          <w:sz w:val="22"/>
          <w:lang w:val="en-GB"/>
        </w:rPr>
        <w:t xml:space="preserve"> </w:t>
      </w:r>
      <w:r w:rsidRPr="7088A914">
        <w:rPr>
          <w:rFonts w:ascii="Times New Roman" w:hAnsi="Times New Roman" w:cs="Times New Roman"/>
          <w:b/>
          <w:bCs/>
          <w:color w:val="000000" w:themeColor="text1"/>
          <w:sz w:val="22"/>
          <w:lang w:val="en-GB"/>
        </w:rPr>
        <w:t xml:space="preserve"> </w:t>
      </w:r>
      <w:r w:rsidR="00F51B60" w:rsidRPr="7088A914">
        <w:rPr>
          <w:rFonts w:ascii="Times New Roman" w:hAnsi="Times New Roman" w:cs="Times New Roman"/>
          <w:b/>
          <w:bCs/>
          <w:color w:val="000000" w:themeColor="text1"/>
          <w:sz w:val="22"/>
          <w:lang w:val="en-GB"/>
        </w:rPr>
        <w:t xml:space="preserve">Frequency position of RACH, </w:t>
      </w:r>
      <w:r w:rsidR="003E54FF" w:rsidRPr="7088A914">
        <w:rPr>
          <w:rFonts w:ascii="Times New Roman" w:hAnsi="Times New Roman" w:cs="Times New Roman"/>
          <w:b/>
          <w:bCs/>
          <w:color w:val="000000" w:themeColor="text1"/>
          <w:sz w:val="22"/>
          <w:lang w:val="en-GB"/>
        </w:rPr>
        <w:t>Time occasion</w:t>
      </w:r>
      <w:r w:rsidR="008121CE" w:rsidRPr="7088A914">
        <w:rPr>
          <w:rFonts w:ascii="Times New Roman" w:hAnsi="Times New Roman" w:cs="Times New Roman"/>
          <w:b/>
          <w:bCs/>
          <w:color w:val="000000" w:themeColor="text1"/>
          <w:sz w:val="22"/>
          <w:lang w:val="en-GB"/>
        </w:rPr>
        <w:t>, contention resolution timer</w:t>
      </w:r>
      <w:r w:rsidR="003E54FF" w:rsidRPr="7088A914">
        <w:rPr>
          <w:rFonts w:ascii="Times New Roman" w:hAnsi="Times New Roman" w:cs="Times New Roman"/>
          <w:b/>
          <w:bCs/>
          <w:color w:val="000000" w:themeColor="text1"/>
          <w:sz w:val="22"/>
          <w:lang w:val="en-GB"/>
        </w:rPr>
        <w:t xml:space="preserve"> will be different</w:t>
      </w:r>
      <w:r w:rsidR="00F51B60" w:rsidRPr="7088A914">
        <w:rPr>
          <w:rFonts w:ascii="Times New Roman" w:hAnsi="Times New Roman" w:cs="Times New Roman"/>
          <w:b/>
          <w:bCs/>
          <w:color w:val="000000" w:themeColor="text1"/>
          <w:sz w:val="22"/>
          <w:lang w:val="en-GB"/>
        </w:rPr>
        <w:t xml:space="preserve"> from the </w:t>
      </w:r>
      <w:r w:rsidR="2A95FDB4" w:rsidRPr="7088A914">
        <w:rPr>
          <w:rFonts w:ascii="Times New Roman" w:hAnsi="Times New Roman" w:cs="Times New Roman"/>
          <w:b/>
          <w:bCs/>
          <w:color w:val="000000" w:themeColor="text1"/>
          <w:sz w:val="22"/>
          <w:lang w:val="en-GB"/>
        </w:rPr>
        <w:t xml:space="preserve">RACH Occasions </w:t>
      </w:r>
      <w:r w:rsidR="00C343DD" w:rsidRPr="7088A914">
        <w:rPr>
          <w:rFonts w:ascii="Times New Roman" w:hAnsi="Times New Roman" w:cs="Times New Roman"/>
          <w:b/>
          <w:bCs/>
          <w:color w:val="000000" w:themeColor="text1"/>
          <w:sz w:val="22"/>
          <w:lang w:val="en-GB"/>
        </w:rPr>
        <w:t xml:space="preserve">of uplink </w:t>
      </w:r>
      <w:r w:rsidR="4B39A43A" w:rsidRPr="7088A914">
        <w:rPr>
          <w:rFonts w:ascii="Times New Roman" w:hAnsi="Times New Roman" w:cs="Times New Roman"/>
          <w:b/>
          <w:bCs/>
          <w:color w:val="000000" w:themeColor="text1"/>
          <w:sz w:val="22"/>
          <w:lang w:val="en-GB"/>
        </w:rPr>
        <w:t>slot,</w:t>
      </w:r>
      <w:r w:rsidR="003E54FF" w:rsidRPr="7088A914">
        <w:rPr>
          <w:rFonts w:ascii="Times New Roman" w:hAnsi="Times New Roman" w:cs="Times New Roman"/>
          <w:b/>
          <w:bCs/>
          <w:color w:val="000000" w:themeColor="text1"/>
          <w:sz w:val="22"/>
          <w:lang w:val="en-GB"/>
        </w:rPr>
        <w:t xml:space="preserve"> and it </w:t>
      </w:r>
      <w:r w:rsidR="5C4536BF" w:rsidRPr="7088A914">
        <w:rPr>
          <w:rFonts w:ascii="Times New Roman" w:hAnsi="Times New Roman" w:cs="Times New Roman"/>
          <w:b/>
          <w:bCs/>
          <w:color w:val="000000" w:themeColor="text1"/>
          <w:sz w:val="22"/>
          <w:lang w:val="en-GB"/>
        </w:rPr>
        <w:t xml:space="preserve">should </w:t>
      </w:r>
      <w:r w:rsidR="003E54FF" w:rsidRPr="7088A914">
        <w:rPr>
          <w:rFonts w:ascii="Times New Roman" w:hAnsi="Times New Roman" w:cs="Times New Roman"/>
          <w:b/>
          <w:bCs/>
          <w:color w:val="000000" w:themeColor="text1"/>
          <w:sz w:val="22"/>
          <w:lang w:val="en-GB"/>
        </w:rPr>
        <w:t>be</w:t>
      </w:r>
      <w:r w:rsidRPr="7088A914">
        <w:rPr>
          <w:rFonts w:ascii="Times New Roman" w:hAnsi="Times New Roman" w:cs="Times New Roman"/>
          <w:b/>
          <w:bCs/>
          <w:color w:val="000000" w:themeColor="text1"/>
          <w:sz w:val="22"/>
          <w:lang w:val="en-GB"/>
        </w:rPr>
        <w:t xml:space="preserve"> flexible. It </w:t>
      </w:r>
      <w:r w:rsidR="00FB1DD6" w:rsidRPr="7088A914">
        <w:rPr>
          <w:rFonts w:ascii="Times New Roman" w:hAnsi="Times New Roman" w:cs="Times New Roman"/>
          <w:b/>
          <w:bCs/>
          <w:color w:val="000000" w:themeColor="text1"/>
          <w:sz w:val="22"/>
          <w:lang w:val="en-GB"/>
        </w:rPr>
        <w:t xml:space="preserve">shall </w:t>
      </w:r>
      <w:r w:rsidRPr="7088A914">
        <w:rPr>
          <w:rFonts w:ascii="Times New Roman" w:hAnsi="Times New Roman" w:cs="Times New Roman"/>
          <w:b/>
          <w:bCs/>
          <w:color w:val="000000" w:themeColor="text1"/>
          <w:sz w:val="22"/>
          <w:lang w:val="en-GB"/>
        </w:rPr>
        <w:t xml:space="preserve">be </w:t>
      </w:r>
      <w:r w:rsidR="003E54FF" w:rsidRPr="7088A914">
        <w:rPr>
          <w:rFonts w:ascii="Times New Roman" w:hAnsi="Times New Roman" w:cs="Times New Roman"/>
          <w:b/>
          <w:bCs/>
          <w:color w:val="000000" w:themeColor="text1"/>
          <w:sz w:val="22"/>
          <w:lang w:val="en-GB"/>
        </w:rPr>
        <w:t>indicated</w:t>
      </w:r>
      <w:r w:rsidRPr="7088A914">
        <w:rPr>
          <w:rFonts w:ascii="Times New Roman" w:hAnsi="Times New Roman" w:cs="Times New Roman"/>
          <w:b/>
          <w:bCs/>
          <w:color w:val="000000" w:themeColor="text1"/>
          <w:sz w:val="22"/>
          <w:lang w:val="en-GB"/>
        </w:rPr>
        <w:t xml:space="preserve"> via RRC signalling</w:t>
      </w:r>
      <w:r w:rsidR="008121CE" w:rsidRPr="7088A914">
        <w:rPr>
          <w:rFonts w:ascii="Times New Roman" w:hAnsi="Times New Roman" w:cs="Times New Roman"/>
          <w:b/>
          <w:bCs/>
          <w:color w:val="000000" w:themeColor="text1"/>
          <w:sz w:val="22"/>
          <w:lang w:val="en-GB"/>
        </w:rPr>
        <w:t>.</w:t>
      </w:r>
    </w:p>
    <w:p w14:paraId="1F3191E2" w14:textId="430B51E9" w:rsidR="00E23665" w:rsidRPr="000A334E" w:rsidRDefault="2E4EC834" w:rsidP="11DFE300">
      <w:pPr>
        <w:spacing w:before="120" w:after="120"/>
        <w:rPr>
          <w:rFonts w:ascii="Times New Roman" w:hAnsi="Times New Roman" w:cs="Times New Roman"/>
          <w:sz w:val="22"/>
        </w:rPr>
      </w:pPr>
      <w:r w:rsidRPr="11DFE300">
        <w:rPr>
          <w:rFonts w:ascii="Times New Roman" w:hAnsi="Times New Roman" w:cs="Times New Roman"/>
          <w:sz w:val="22"/>
        </w:rPr>
        <w:t>If a SIB indicates the time and frequency location of the SBFD, the same SIB can indicate the RACH occasion for SBFD.</w:t>
      </w:r>
      <w:r w:rsidR="00007730" w:rsidRPr="11DFE300">
        <w:rPr>
          <w:rFonts w:ascii="Times New Roman" w:hAnsi="Times New Roman" w:cs="Times New Roman"/>
          <w:sz w:val="22"/>
        </w:rPr>
        <w:t xml:space="preserve"> This is similar to SIB1</w:t>
      </w:r>
      <w:r w:rsidR="000D65BF" w:rsidRPr="11DFE300">
        <w:rPr>
          <w:rFonts w:ascii="Times New Roman" w:hAnsi="Times New Roman" w:cs="Times New Roman"/>
          <w:sz w:val="22"/>
        </w:rPr>
        <w:t>,</w:t>
      </w:r>
      <w:r w:rsidR="00007730" w:rsidRPr="11DFE300">
        <w:rPr>
          <w:rFonts w:ascii="Times New Roman" w:hAnsi="Times New Roman" w:cs="Times New Roman"/>
          <w:sz w:val="22"/>
        </w:rPr>
        <w:t xml:space="preserve"> </w:t>
      </w:r>
      <w:r w:rsidR="00A3193F" w:rsidRPr="11DFE300">
        <w:rPr>
          <w:rFonts w:ascii="Times New Roman" w:hAnsi="Times New Roman" w:cs="Times New Roman"/>
          <w:sz w:val="22"/>
        </w:rPr>
        <w:t>indicating</w:t>
      </w:r>
      <w:r w:rsidR="00007730" w:rsidRPr="11DFE300">
        <w:rPr>
          <w:rFonts w:ascii="Times New Roman" w:hAnsi="Times New Roman" w:cs="Times New Roman"/>
          <w:sz w:val="22"/>
        </w:rPr>
        <w:t xml:space="preserve"> the TDD frame </w:t>
      </w:r>
      <w:r w:rsidR="00A3193F" w:rsidRPr="11DFE300">
        <w:rPr>
          <w:rFonts w:ascii="Times New Roman" w:hAnsi="Times New Roman" w:cs="Times New Roman"/>
          <w:sz w:val="22"/>
        </w:rPr>
        <w:t>structure and RACH configuration.</w:t>
      </w:r>
    </w:p>
    <w:p w14:paraId="52FA3C3D" w14:textId="3C035071" w:rsidR="00E23665" w:rsidRPr="000A334E" w:rsidRDefault="00E23665" w:rsidP="5EB007B4">
      <w:pPr>
        <w:rPr>
          <w:rFonts w:ascii="Times New Roman" w:hAnsi="Times New Roman" w:cs="Times New Roman"/>
          <w:b/>
          <w:bCs/>
          <w:color w:val="000000"/>
          <w:sz w:val="22"/>
        </w:rPr>
      </w:pPr>
      <w:r w:rsidRPr="5EB007B4">
        <w:rPr>
          <w:rFonts w:ascii="Times New Roman" w:hAnsi="Times New Roman" w:cs="Times New Roman"/>
          <w:b/>
          <w:bCs/>
          <w:color w:val="000000" w:themeColor="text1"/>
          <w:sz w:val="22"/>
          <w:lang w:val="en-GB"/>
        </w:rPr>
        <w:t xml:space="preserve">Proposal </w:t>
      </w:r>
      <w:r w:rsidR="00FE0B42" w:rsidRPr="5EB007B4">
        <w:rPr>
          <w:rFonts w:ascii="Times New Roman" w:hAnsi="Times New Roman" w:cs="Times New Roman"/>
          <w:b/>
          <w:bCs/>
          <w:color w:val="000000" w:themeColor="text1"/>
          <w:sz w:val="22"/>
          <w:lang w:val="en-GB"/>
        </w:rPr>
        <w:t>4</w:t>
      </w:r>
      <w:r w:rsidRPr="5EB007B4">
        <w:rPr>
          <w:rFonts w:ascii="Times New Roman" w:hAnsi="Times New Roman" w:cs="Times New Roman"/>
          <w:b/>
          <w:bCs/>
          <w:color w:val="000000" w:themeColor="text1"/>
          <w:sz w:val="22"/>
          <w:lang w:val="en-GB"/>
        </w:rPr>
        <w:t xml:space="preserve">:  </w:t>
      </w:r>
      <w:r w:rsidR="002C2B16" w:rsidRPr="5EB007B4">
        <w:rPr>
          <w:rFonts w:ascii="Times New Roman" w:hAnsi="Times New Roman" w:cs="Times New Roman"/>
          <w:b/>
          <w:bCs/>
          <w:color w:val="000000" w:themeColor="text1"/>
          <w:sz w:val="22"/>
          <w:lang w:val="en-GB"/>
        </w:rPr>
        <w:t xml:space="preserve">A </w:t>
      </w:r>
      <w:r w:rsidRPr="5EB007B4">
        <w:rPr>
          <w:rFonts w:ascii="Times New Roman" w:hAnsi="Times New Roman" w:cs="Times New Roman"/>
          <w:b/>
          <w:bCs/>
          <w:color w:val="000000"/>
          <w:sz w:val="22"/>
          <w:shd w:val="clear" w:color="auto" w:fill="FFFFFF"/>
        </w:rPr>
        <w:t xml:space="preserve">SIB carrying time frequency indication </w:t>
      </w:r>
      <w:r w:rsidR="00F7150B" w:rsidRPr="5EB007B4">
        <w:rPr>
          <w:rFonts w:ascii="Times New Roman" w:hAnsi="Times New Roman" w:cs="Times New Roman"/>
          <w:b/>
          <w:bCs/>
          <w:color w:val="000000"/>
          <w:sz w:val="22"/>
          <w:shd w:val="clear" w:color="auto" w:fill="FFFFFF"/>
        </w:rPr>
        <w:t>for</w:t>
      </w:r>
      <w:r w:rsidRPr="5EB007B4">
        <w:rPr>
          <w:rFonts w:ascii="Times New Roman" w:hAnsi="Times New Roman" w:cs="Times New Roman"/>
          <w:b/>
          <w:bCs/>
          <w:color w:val="000000"/>
          <w:sz w:val="22"/>
          <w:shd w:val="clear" w:color="auto" w:fill="FFFFFF"/>
        </w:rPr>
        <w:t xml:space="preserve"> SBFD</w:t>
      </w:r>
      <w:r w:rsidR="00F7150B" w:rsidRPr="5EB007B4">
        <w:rPr>
          <w:rFonts w:ascii="Times New Roman" w:hAnsi="Times New Roman" w:cs="Times New Roman"/>
          <w:b/>
          <w:bCs/>
          <w:color w:val="000000"/>
          <w:sz w:val="22"/>
          <w:shd w:val="clear" w:color="auto" w:fill="FFFFFF"/>
        </w:rPr>
        <w:t>,</w:t>
      </w:r>
      <w:r w:rsidRPr="5EB007B4">
        <w:rPr>
          <w:rFonts w:ascii="Times New Roman" w:hAnsi="Times New Roman" w:cs="Times New Roman"/>
          <w:b/>
          <w:bCs/>
          <w:color w:val="000000"/>
          <w:sz w:val="22"/>
          <w:shd w:val="clear" w:color="auto" w:fill="FFFFFF"/>
        </w:rPr>
        <w:t xml:space="preserve"> can </w:t>
      </w:r>
      <w:r w:rsidR="00D20018" w:rsidRPr="5EB007B4">
        <w:rPr>
          <w:rFonts w:ascii="Times New Roman" w:hAnsi="Times New Roman" w:cs="Times New Roman"/>
          <w:b/>
          <w:bCs/>
          <w:color w:val="000000"/>
          <w:sz w:val="22"/>
          <w:shd w:val="clear" w:color="auto" w:fill="FFFFFF"/>
        </w:rPr>
        <w:t>carry the</w:t>
      </w:r>
      <w:r w:rsidR="00F7150B" w:rsidRPr="5EB007B4">
        <w:rPr>
          <w:rFonts w:ascii="Times New Roman" w:hAnsi="Times New Roman" w:cs="Times New Roman"/>
          <w:b/>
          <w:bCs/>
          <w:color w:val="000000"/>
          <w:sz w:val="22"/>
          <w:shd w:val="clear" w:color="auto" w:fill="FFFFFF"/>
        </w:rPr>
        <w:t xml:space="preserve"> RACH configuration for SBFD</w:t>
      </w:r>
      <w:r w:rsidRPr="5EB007B4">
        <w:rPr>
          <w:rFonts w:ascii="Times New Roman" w:hAnsi="Times New Roman" w:cs="Times New Roman"/>
          <w:b/>
          <w:bCs/>
          <w:color w:val="000000"/>
          <w:sz w:val="22"/>
          <w:shd w:val="clear" w:color="auto" w:fill="FFFFFF"/>
        </w:rPr>
        <w:t>.</w:t>
      </w:r>
    </w:p>
    <w:p w14:paraId="0F821E98" w14:textId="39655C50" w:rsidR="001B1BB2" w:rsidRDefault="001B1BB2" w:rsidP="5EB007B4">
      <w:pPr>
        <w:widowControl/>
        <w:jc w:val="left"/>
        <w:rPr>
          <w:strike/>
          <w:sz w:val="22"/>
        </w:rPr>
      </w:pPr>
    </w:p>
    <w:p w14:paraId="2B2A7A39" w14:textId="77777777" w:rsidR="000E3863" w:rsidRPr="00273AF1" w:rsidRDefault="000A6BC5" w:rsidP="00273AF1">
      <w:pPr>
        <w:pStyle w:val="Heading1"/>
      </w:pPr>
      <w:r w:rsidRPr="00273AF1">
        <w:t>Conclusion</w:t>
      </w:r>
    </w:p>
    <w:p w14:paraId="4B99056E" w14:textId="77777777" w:rsidR="000E3863" w:rsidRDefault="000E3863"/>
    <w:p w14:paraId="1299C43A" w14:textId="40A2AE3D" w:rsidR="000E3863" w:rsidRPr="000A334E" w:rsidRDefault="000A6BC5" w:rsidP="009E5A66">
      <w:pPr>
        <w:spacing w:before="120"/>
        <w:rPr>
          <w:rFonts w:ascii="Times New Roman" w:hAnsi="Times New Roman" w:cs="Times New Roman"/>
          <w:b/>
          <w:bCs/>
          <w:sz w:val="22"/>
        </w:rPr>
      </w:pPr>
      <w:r w:rsidRPr="000A334E">
        <w:rPr>
          <w:rFonts w:ascii="Times New Roman" w:hAnsi="Times New Roman" w:cs="Times New Roman"/>
          <w:b/>
          <w:bCs/>
          <w:sz w:val="22"/>
        </w:rPr>
        <w:t>Proposal 1: Random access shall be allowed in the SBFD sub-band, and it will reduce the UL access delay due to the increased random-access opportunities.</w:t>
      </w:r>
    </w:p>
    <w:p w14:paraId="1FF521B2" w14:textId="7BD8A1F6" w:rsidR="00BF598F" w:rsidRPr="000A334E" w:rsidRDefault="00BF598F" w:rsidP="11DFE300">
      <w:pPr>
        <w:spacing w:before="120"/>
        <w:rPr>
          <w:rFonts w:ascii="Times New Roman" w:hAnsi="Times New Roman" w:cs="Times New Roman"/>
          <w:b/>
          <w:bCs/>
          <w:sz w:val="22"/>
        </w:rPr>
      </w:pPr>
      <w:r w:rsidRPr="11DFE300">
        <w:rPr>
          <w:rFonts w:ascii="Times New Roman" w:hAnsi="Times New Roman" w:cs="Times New Roman"/>
          <w:b/>
          <w:bCs/>
          <w:sz w:val="22"/>
        </w:rPr>
        <w:lastRenderedPageBreak/>
        <w:t>Proposal 2:</w:t>
      </w:r>
      <w:r w:rsidR="26333019" w:rsidRPr="11DFE300">
        <w:rPr>
          <w:rFonts w:ascii="Times New Roman" w:hAnsi="Times New Roman" w:cs="Times New Roman"/>
          <w:b/>
          <w:bCs/>
          <w:sz w:val="22"/>
        </w:rPr>
        <w:t xml:space="preserve"> T</w:t>
      </w:r>
      <w:r w:rsidRPr="11DFE300">
        <w:rPr>
          <w:rFonts w:ascii="Times New Roman" w:eastAsia="Calibri" w:hAnsi="Times New Roman" w:cs="Times New Roman"/>
          <w:b/>
          <w:bCs/>
          <w:sz w:val="22"/>
        </w:rPr>
        <w:t xml:space="preserve">o handle initial RACH and its impact on increased UE-UE CLI, the </w:t>
      </w:r>
      <w:r w:rsidRPr="11DFE300">
        <w:rPr>
          <w:rFonts w:ascii="Times New Roman" w:eastAsia="Calibri" w:hAnsi="Times New Roman" w:cs="Times New Roman"/>
          <w:b/>
          <w:bCs/>
          <w:color w:val="000000" w:themeColor="text1"/>
          <w:sz w:val="22"/>
        </w:rPr>
        <w:t xml:space="preserve">received target power at </w:t>
      </w:r>
      <w:proofErr w:type="spellStart"/>
      <w:r w:rsidRPr="11DFE300">
        <w:rPr>
          <w:rFonts w:ascii="Times New Roman" w:eastAsia="Calibri" w:hAnsi="Times New Roman" w:cs="Times New Roman"/>
          <w:b/>
          <w:bCs/>
          <w:color w:val="000000" w:themeColor="text1"/>
          <w:sz w:val="22"/>
        </w:rPr>
        <w:t>gNB</w:t>
      </w:r>
      <w:proofErr w:type="spellEnd"/>
      <w:r w:rsidRPr="11DFE300">
        <w:rPr>
          <w:rFonts w:ascii="Times New Roman" w:eastAsia="Calibri" w:hAnsi="Times New Roman" w:cs="Times New Roman"/>
          <w:b/>
          <w:bCs/>
          <w:color w:val="000000" w:themeColor="text1"/>
          <w:sz w:val="22"/>
        </w:rPr>
        <w:t xml:space="preserve"> and start Frequency position of the SBFD RACH are indicated via RRC signaling.</w:t>
      </w:r>
    </w:p>
    <w:p w14:paraId="07E3288C" w14:textId="163687C4" w:rsidR="009E5A66" w:rsidRPr="000A334E" w:rsidRDefault="007F459C" w:rsidP="11DFE300">
      <w:pPr>
        <w:spacing w:before="120"/>
        <w:rPr>
          <w:rFonts w:ascii="Times New Roman" w:hAnsi="Times New Roman" w:cs="Times New Roman"/>
          <w:b/>
          <w:bCs/>
          <w:color w:val="000000" w:themeColor="text1"/>
          <w:sz w:val="22"/>
          <w:lang w:val="en-GB"/>
        </w:rPr>
      </w:pPr>
      <w:r w:rsidRPr="7088A914">
        <w:rPr>
          <w:rFonts w:ascii="Times New Roman" w:hAnsi="Times New Roman" w:cs="Times New Roman"/>
          <w:b/>
          <w:bCs/>
          <w:color w:val="000000" w:themeColor="text1"/>
          <w:sz w:val="22"/>
          <w:lang w:val="en-GB"/>
        </w:rPr>
        <w:t xml:space="preserve">Proposal </w:t>
      </w:r>
      <w:r w:rsidR="00FE0B42" w:rsidRPr="7088A914">
        <w:rPr>
          <w:rFonts w:ascii="Times New Roman" w:hAnsi="Times New Roman" w:cs="Times New Roman"/>
          <w:b/>
          <w:bCs/>
          <w:color w:val="000000" w:themeColor="text1"/>
          <w:sz w:val="22"/>
          <w:lang w:val="en-GB"/>
        </w:rPr>
        <w:t>3</w:t>
      </w:r>
      <w:r w:rsidRPr="7088A914">
        <w:rPr>
          <w:rFonts w:ascii="Times New Roman" w:hAnsi="Times New Roman" w:cs="Times New Roman"/>
          <w:b/>
          <w:bCs/>
          <w:color w:val="000000" w:themeColor="text1"/>
          <w:sz w:val="22"/>
          <w:lang w:val="en-GB"/>
        </w:rPr>
        <w:t xml:space="preserve">: </w:t>
      </w:r>
      <w:r w:rsidR="009E5A66" w:rsidRPr="7088A914">
        <w:rPr>
          <w:rFonts w:ascii="Times New Roman" w:hAnsi="Times New Roman" w:cs="Times New Roman"/>
          <w:b/>
          <w:bCs/>
          <w:color w:val="000000" w:themeColor="text1"/>
          <w:sz w:val="22"/>
          <w:lang w:val="en-GB"/>
        </w:rPr>
        <w:t>Frequency position of RACH, Time occasion, contention resolution timer will be different from the R</w:t>
      </w:r>
      <w:r w:rsidR="1F09EE25" w:rsidRPr="7088A914">
        <w:rPr>
          <w:rFonts w:ascii="Times New Roman" w:hAnsi="Times New Roman" w:cs="Times New Roman"/>
          <w:b/>
          <w:bCs/>
          <w:color w:val="000000" w:themeColor="text1"/>
          <w:sz w:val="22"/>
          <w:lang w:val="en-GB"/>
        </w:rPr>
        <w:t>ACH</w:t>
      </w:r>
      <w:r w:rsidR="660EB440" w:rsidRPr="7088A914">
        <w:rPr>
          <w:rFonts w:ascii="Times New Roman" w:hAnsi="Times New Roman" w:cs="Times New Roman"/>
          <w:b/>
          <w:bCs/>
          <w:color w:val="000000" w:themeColor="text1"/>
          <w:sz w:val="22"/>
          <w:lang w:val="en-GB"/>
        </w:rPr>
        <w:t xml:space="preserve"> </w:t>
      </w:r>
      <w:r w:rsidR="588EEEAF" w:rsidRPr="7088A914">
        <w:rPr>
          <w:rFonts w:ascii="Times New Roman" w:hAnsi="Times New Roman" w:cs="Times New Roman"/>
          <w:b/>
          <w:bCs/>
          <w:color w:val="000000" w:themeColor="text1"/>
          <w:sz w:val="22"/>
          <w:lang w:val="en-GB"/>
        </w:rPr>
        <w:t>Occasions</w:t>
      </w:r>
      <w:r w:rsidR="009E5A66" w:rsidRPr="7088A914">
        <w:rPr>
          <w:rFonts w:ascii="Times New Roman" w:hAnsi="Times New Roman" w:cs="Times New Roman"/>
          <w:b/>
          <w:bCs/>
          <w:color w:val="000000" w:themeColor="text1"/>
          <w:sz w:val="22"/>
          <w:lang w:val="en-GB"/>
        </w:rPr>
        <w:t xml:space="preserve"> of uplink </w:t>
      </w:r>
      <w:r w:rsidR="75D35EF4" w:rsidRPr="7088A914">
        <w:rPr>
          <w:rFonts w:ascii="Times New Roman" w:hAnsi="Times New Roman" w:cs="Times New Roman"/>
          <w:b/>
          <w:bCs/>
          <w:color w:val="000000" w:themeColor="text1"/>
          <w:sz w:val="22"/>
          <w:lang w:val="en-GB"/>
        </w:rPr>
        <w:t>slot,</w:t>
      </w:r>
      <w:r w:rsidR="009E5A66" w:rsidRPr="7088A914">
        <w:rPr>
          <w:rFonts w:ascii="Times New Roman" w:hAnsi="Times New Roman" w:cs="Times New Roman"/>
          <w:b/>
          <w:bCs/>
          <w:color w:val="000000" w:themeColor="text1"/>
          <w:sz w:val="22"/>
          <w:lang w:val="en-GB"/>
        </w:rPr>
        <w:t xml:space="preserve"> and it </w:t>
      </w:r>
      <w:r w:rsidR="7FA33E6F" w:rsidRPr="7088A914">
        <w:rPr>
          <w:rFonts w:ascii="Times New Roman" w:hAnsi="Times New Roman" w:cs="Times New Roman"/>
          <w:b/>
          <w:bCs/>
          <w:color w:val="000000" w:themeColor="text1"/>
          <w:sz w:val="22"/>
          <w:lang w:val="en-GB"/>
        </w:rPr>
        <w:t>should</w:t>
      </w:r>
      <w:r w:rsidR="009E5A66" w:rsidRPr="7088A914">
        <w:rPr>
          <w:rFonts w:ascii="Times New Roman" w:hAnsi="Times New Roman" w:cs="Times New Roman"/>
          <w:b/>
          <w:bCs/>
          <w:color w:val="000000" w:themeColor="text1"/>
          <w:sz w:val="22"/>
          <w:lang w:val="en-GB"/>
        </w:rPr>
        <w:t xml:space="preserve"> be flexible. It shall be indicated via RRC signalling.</w:t>
      </w:r>
    </w:p>
    <w:p w14:paraId="4833A2DF" w14:textId="4A9EC42E" w:rsidR="00FE0B42" w:rsidRPr="000A334E" w:rsidRDefault="00FE0B42" w:rsidP="7088A914">
      <w:pPr>
        <w:spacing w:before="120"/>
        <w:rPr>
          <w:rFonts w:ascii="Times New Roman" w:hAnsi="Times New Roman" w:cs="Times New Roman"/>
          <w:b/>
          <w:bCs/>
          <w:color w:val="000000" w:themeColor="text1"/>
          <w:sz w:val="22"/>
          <w:lang w:val="en-GB"/>
        </w:rPr>
      </w:pPr>
      <w:r w:rsidRPr="7088A914">
        <w:rPr>
          <w:rFonts w:ascii="Times New Roman" w:hAnsi="Times New Roman" w:cs="Times New Roman"/>
          <w:b/>
          <w:bCs/>
          <w:color w:val="000000" w:themeColor="text1"/>
          <w:sz w:val="22"/>
          <w:lang w:val="en-GB"/>
        </w:rPr>
        <w:t xml:space="preserve">Proposal 4:  </w:t>
      </w:r>
      <w:r w:rsidR="15E82F4B" w:rsidRPr="7088A914">
        <w:rPr>
          <w:rFonts w:ascii="Times New Roman" w:hAnsi="Times New Roman" w:cs="Times New Roman"/>
          <w:b/>
          <w:bCs/>
          <w:color w:val="000000" w:themeColor="text1"/>
          <w:sz w:val="22"/>
          <w:lang w:val="en-GB"/>
        </w:rPr>
        <w:t xml:space="preserve">A </w:t>
      </w:r>
      <w:r w:rsidR="15E82F4B" w:rsidRPr="7088A914">
        <w:rPr>
          <w:rFonts w:ascii="Times New Roman" w:hAnsi="Times New Roman" w:cs="Times New Roman"/>
          <w:b/>
          <w:bCs/>
          <w:color w:val="000000" w:themeColor="text1"/>
          <w:sz w:val="22"/>
        </w:rPr>
        <w:t>SIB carrying time frequency indication for SBFD, can carry the RACH configuration for SBFD.</w:t>
      </w:r>
    </w:p>
    <w:p w14:paraId="3461D779" w14:textId="61992D93" w:rsidR="000E3863" w:rsidRDefault="000E3863" w:rsidP="7088A914"/>
    <w:p w14:paraId="6F3B69C3" w14:textId="571ECD48" w:rsidR="000E3863" w:rsidRDefault="000A6BC5" w:rsidP="001B1BB2">
      <w:pPr>
        <w:pStyle w:val="Heading1"/>
      </w:pPr>
      <w:r>
        <w:t>Reference</w:t>
      </w:r>
      <w:r w:rsidR="004E2AB7">
        <w:t>s</w:t>
      </w:r>
    </w:p>
    <w:p w14:paraId="040A3C6E" w14:textId="77777777" w:rsidR="000E3863" w:rsidRPr="000A334E" w:rsidRDefault="000A6BC5" w:rsidP="00F308A4">
      <w:pPr>
        <w:pStyle w:val="ListParagraph"/>
        <w:numPr>
          <w:ilvl w:val="0"/>
          <w:numId w:val="4"/>
        </w:numPr>
        <w:rPr>
          <w:rFonts w:ascii="Times New Roman" w:hAnsi="Times New Roman" w:cs="Times New Roman"/>
          <w:kern w:val="0"/>
          <w:sz w:val="22"/>
          <w:lang w:val="en-GB"/>
        </w:rPr>
      </w:pPr>
      <w:bookmarkStart w:id="20" w:name="_Ref159010017"/>
      <w:r w:rsidRPr="000A334E">
        <w:rPr>
          <w:rFonts w:ascii="Times New Roman" w:hAnsi="Times New Roman" w:cs="Times New Roman"/>
          <w:kern w:val="0"/>
          <w:sz w:val="22"/>
          <w:lang w:val="en-GB"/>
        </w:rPr>
        <w:t>RP-234035, Evolution of NR duplex operation: Sub-band full duplex (SBFD), Moderator</w:t>
      </w:r>
      <w:r w:rsidRPr="000A334E">
        <w:rPr>
          <w:rFonts w:ascii="MS Gothic" w:eastAsia="MS Gothic" w:hAnsi="MS Gothic" w:cs="MS Gothic" w:hint="eastAsia"/>
          <w:kern w:val="0"/>
          <w:sz w:val="22"/>
          <w:lang w:val="en-GB"/>
        </w:rPr>
        <w:t>（</w:t>
      </w:r>
      <w:r w:rsidRPr="000A334E">
        <w:rPr>
          <w:rFonts w:ascii="Times New Roman" w:hAnsi="Times New Roman" w:cs="Times New Roman"/>
          <w:kern w:val="0"/>
          <w:sz w:val="22"/>
          <w:lang w:val="en-GB"/>
        </w:rPr>
        <w:t>CMCC</w:t>
      </w:r>
      <w:r w:rsidRPr="000A334E">
        <w:rPr>
          <w:rFonts w:ascii="MS Gothic" w:eastAsia="MS Gothic" w:hAnsi="MS Gothic" w:cs="MS Gothic" w:hint="eastAsia"/>
          <w:kern w:val="0"/>
          <w:sz w:val="22"/>
          <w:lang w:val="en-GB"/>
        </w:rPr>
        <w:t>）</w:t>
      </w:r>
      <w:bookmarkEnd w:id="20"/>
    </w:p>
    <w:p w14:paraId="34C17DAB" w14:textId="77777777" w:rsidR="000E3863" w:rsidRPr="000A334E" w:rsidRDefault="000A6BC5" w:rsidP="00F308A4">
      <w:pPr>
        <w:pStyle w:val="ListParagraph"/>
        <w:numPr>
          <w:ilvl w:val="0"/>
          <w:numId w:val="4"/>
        </w:numPr>
        <w:rPr>
          <w:rFonts w:ascii="Times New Roman" w:hAnsi="Times New Roman" w:cs="Times New Roman"/>
          <w:kern w:val="0"/>
          <w:sz w:val="22"/>
          <w:lang w:val="en-GB"/>
        </w:rPr>
      </w:pPr>
      <w:bookmarkStart w:id="21" w:name="_Ref158281532"/>
      <w:r w:rsidRPr="000A334E">
        <w:rPr>
          <w:rFonts w:ascii="Times New Roman" w:hAnsi="Times New Roman" w:cs="Times New Roman"/>
          <w:kern w:val="0"/>
          <w:sz w:val="22"/>
          <w:lang w:val="en-GB"/>
        </w:rPr>
        <w:t>TR 38.858, Study on Evolution of NR Duplex Operation v2.0.0</w:t>
      </w:r>
      <w:bookmarkEnd w:id="21"/>
    </w:p>
    <w:p w14:paraId="18D12534" w14:textId="77777777" w:rsidR="000E3863" w:rsidRPr="000A334E" w:rsidRDefault="000A6BC5" w:rsidP="00F308A4">
      <w:pPr>
        <w:pStyle w:val="ListParagraph"/>
        <w:numPr>
          <w:ilvl w:val="0"/>
          <w:numId w:val="4"/>
        </w:numPr>
        <w:rPr>
          <w:rFonts w:ascii="Times New Roman" w:hAnsi="Times New Roman" w:cs="Times New Roman"/>
          <w:kern w:val="0"/>
          <w:sz w:val="22"/>
          <w:lang w:val="en-GB"/>
        </w:rPr>
      </w:pPr>
      <w:bookmarkStart w:id="22" w:name="_Ref158401231"/>
      <w:r w:rsidRPr="000A334E">
        <w:rPr>
          <w:rFonts w:ascii="Times New Roman" w:hAnsi="Times New Roman" w:cs="Times New Roman"/>
          <w:kern w:val="0"/>
          <w:sz w:val="22"/>
          <w:lang w:val="en-GB"/>
        </w:rPr>
        <w:t>R1-2308303, Summary #2 of subband non-overlapping full duplex, Moderator</w:t>
      </w:r>
      <w:r w:rsidRPr="000A334E">
        <w:rPr>
          <w:rFonts w:ascii="MS Gothic" w:eastAsia="MS Gothic" w:hAnsi="MS Gothic" w:cs="MS Gothic" w:hint="eastAsia"/>
          <w:kern w:val="0"/>
          <w:sz w:val="22"/>
          <w:lang w:val="en-GB"/>
        </w:rPr>
        <w:t>（</w:t>
      </w:r>
      <w:r w:rsidRPr="000A334E">
        <w:rPr>
          <w:rFonts w:ascii="Times New Roman" w:hAnsi="Times New Roman" w:cs="Times New Roman"/>
          <w:kern w:val="0"/>
          <w:sz w:val="22"/>
          <w:lang w:val="en-GB"/>
        </w:rPr>
        <w:t>CMCC</w:t>
      </w:r>
      <w:r w:rsidRPr="000A334E">
        <w:rPr>
          <w:rFonts w:ascii="MS Gothic" w:eastAsia="MS Gothic" w:hAnsi="MS Gothic" w:cs="MS Gothic" w:hint="eastAsia"/>
          <w:kern w:val="0"/>
          <w:sz w:val="22"/>
          <w:lang w:val="en-GB"/>
        </w:rPr>
        <w:t>）</w:t>
      </w:r>
      <w:bookmarkEnd w:id="22"/>
    </w:p>
    <w:p w14:paraId="372BE943" w14:textId="052B7C77" w:rsidR="000E3863" w:rsidRPr="000A334E" w:rsidRDefault="000A6BC5" w:rsidP="00F308A4">
      <w:pPr>
        <w:pStyle w:val="ListParagraph"/>
        <w:numPr>
          <w:ilvl w:val="0"/>
          <w:numId w:val="4"/>
        </w:numPr>
        <w:rPr>
          <w:rFonts w:ascii="Times New Roman" w:hAnsi="Times New Roman" w:cs="Times New Roman"/>
          <w:kern w:val="0"/>
          <w:sz w:val="22"/>
          <w:lang w:val="en-GB"/>
        </w:rPr>
      </w:pPr>
      <w:r w:rsidRPr="5EB007B4">
        <w:rPr>
          <w:rFonts w:ascii="Times New Roman" w:hAnsi="Times New Roman" w:cs="Times New Roman"/>
          <w:kern w:val="0"/>
          <w:sz w:val="22"/>
          <w:lang w:val="en-GB"/>
        </w:rPr>
        <w:t xml:space="preserve">R1-2400177, </w:t>
      </w:r>
      <w:r w:rsidRPr="5EB007B4">
        <w:rPr>
          <w:rFonts w:ascii="Times New Roman" w:hAnsi="Times New Roman" w:cs="Times New Roman"/>
          <w:sz w:val="22"/>
          <w:lang w:val="x-none"/>
        </w:rPr>
        <w:t>Discussion for SBFD TX/RX/</w:t>
      </w:r>
      <w:r w:rsidRPr="5EB007B4">
        <w:rPr>
          <w:rFonts w:ascii="Times New Roman" w:hAnsi="Times New Roman" w:cs="Times New Roman"/>
          <w:sz w:val="22"/>
        </w:rPr>
        <w:t xml:space="preserve"> </w:t>
      </w:r>
      <w:r w:rsidRPr="5EB007B4">
        <w:rPr>
          <w:rFonts w:ascii="Times New Roman" w:hAnsi="Times New Roman" w:cs="Times New Roman"/>
          <w:sz w:val="22"/>
          <w:lang w:val="x-none"/>
        </w:rPr>
        <w:t>measurement procedures</w:t>
      </w:r>
      <w:r w:rsidRPr="5EB007B4">
        <w:rPr>
          <w:rFonts w:ascii="Times New Roman" w:hAnsi="Times New Roman" w:cs="Times New Roman"/>
          <w:sz w:val="22"/>
          <w:lang w:val="en-IN"/>
        </w:rPr>
        <w:t xml:space="preserve">, </w:t>
      </w:r>
      <w:proofErr w:type="spellStart"/>
      <w:r w:rsidRPr="5EB007B4">
        <w:rPr>
          <w:rFonts w:ascii="Times New Roman" w:hAnsi="Times New Roman" w:cs="Times New Roman"/>
          <w:sz w:val="22"/>
          <w:lang w:val="en-IN"/>
        </w:rPr>
        <w:t>Tejas</w:t>
      </w:r>
      <w:proofErr w:type="spellEnd"/>
      <w:r w:rsidRPr="5EB007B4">
        <w:rPr>
          <w:rFonts w:ascii="Times New Roman" w:hAnsi="Times New Roman" w:cs="Times New Roman"/>
          <w:sz w:val="22"/>
          <w:lang w:val="en-IN"/>
        </w:rPr>
        <w:t xml:space="preserve"> Networks, 3GPP TSG RAN WG1 #116</w:t>
      </w:r>
    </w:p>
    <w:p w14:paraId="14A6EA1B" w14:textId="4C5610BA" w:rsidR="5EB007B4" w:rsidRDefault="5EB007B4">
      <w:r>
        <w:br w:type="page"/>
      </w:r>
    </w:p>
    <w:p w14:paraId="60B23B55" w14:textId="77777777" w:rsidR="006A1B9A" w:rsidRDefault="006A1B9A" w:rsidP="006A1B9A">
      <w:pPr>
        <w:pStyle w:val="Heading1"/>
      </w:pPr>
      <w:bookmarkStart w:id="23" w:name="_Ref159084451"/>
      <w:r>
        <w:lastRenderedPageBreak/>
        <w:t>Appendix</w:t>
      </w:r>
      <w:bookmarkEnd w:id="23"/>
    </w:p>
    <w:p w14:paraId="49423278" w14:textId="77777777" w:rsidR="006A1B9A" w:rsidRDefault="006A1B9A" w:rsidP="006A1B9A"/>
    <w:p w14:paraId="7EFD429B" w14:textId="50C058FC" w:rsidR="006A1B9A" w:rsidRPr="006A1B9A" w:rsidRDefault="006A1B9A" w:rsidP="7088A914">
      <w:pPr>
        <w:pStyle w:val="paragraph"/>
        <w:spacing w:before="0" w:beforeAutospacing="0" w:after="0" w:afterAutospacing="0"/>
        <w:jc w:val="both"/>
        <w:textAlignment w:val="baseline"/>
        <w:rPr>
          <w:sz w:val="16"/>
          <w:szCs w:val="16"/>
        </w:rPr>
      </w:pPr>
      <w:r>
        <w:t xml:space="preserve"> </w:t>
      </w:r>
      <w:r w:rsidRPr="7088A914">
        <w:rPr>
          <w:rStyle w:val="normaltextrun"/>
          <w:rFonts w:eastAsiaTheme="majorEastAsia"/>
          <w:sz w:val="22"/>
          <w:szCs w:val="22"/>
        </w:rPr>
        <w:t xml:space="preserve">Simulation was carried out to find out the impact of CLI on downlink throughput when RACH is transmitted in the uplink sub band. Assumptions made in the simulation setup are shown in </w:t>
      </w:r>
      <w:r w:rsidRPr="7088A914">
        <w:rPr>
          <w:rStyle w:val="normaltextrun"/>
          <w:rFonts w:eastAsiaTheme="majorEastAsia"/>
          <w:sz w:val="22"/>
          <w:szCs w:val="22"/>
        </w:rPr>
        <w:fldChar w:fldCharType="begin"/>
      </w:r>
      <w:r w:rsidRPr="7088A914">
        <w:rPr>
          <w:rStyle w:val="normaltextrun"/>
          <w:rFonts w:eastAsiaTheme="majorEastAsia"/>
          <w:sz w:val="22"/>
          <w:szCs w:val="22"/>
        </w:rPr>
        <w:instrText xml:space="preserve"> REF _Ref159084285 \h  \* MERGEFORMAT </w:instrText>
      </w:r>
      <w:r w:rsidRPr="7088A914">
        <w:rPr>
          <w:rStyle w:val="normaltextrun"/>
          <w:rFonts w:eastAsiaTheme="majorEastAsia"/>
          <w:sz w:val="22"/>
          <w:szCs w:val="22"/>
        </w:rPr>
      </w:r>
      <w:r w:rsidRPr="7088A914">
        <w:rPr>
          <w:rStyle w:val="normaltextrun"/>
          <w:rFonts w:eastAsiaTheme="majorEastAsia"/>
          <w:sz w:val="22"/>
          <w:szCs w:val="22"/>
        </w:rPr>
        <w:fldChar w:fldCharType="separate"/>
      </w:r>
      <w:r w:rsidRPr="006A1B9A">
        <w:rPr>
          <w:sz w:val="22"/>
          <w:szCs w:val="22"/>
        </w:rPr>
        <w:t xml:space="preserve">Figure </w:t>
      </w:r>
      <w:r w:rsidRPr="006A1B9A">
        <w:rPr>
          <w:noProof/>
          <w:sz w:val="22"/>
          <w:szCs w:val="22"/>
        </w:rPr>
        <w:t>3</w:t>
      </w:r>
      <w:r w:rsidRPr="7088A914">
        <w:rPr>
          <w:rStyle w:val="normaltextrun"/>
          <w:rFonts w:eastAsiaTheme="majorEastAsia"/>
          <w:sz w:val="22"/>
          <w:szCs w:val="22"/>
        </w:rPr>
        <w:fldChar w:fldCharType="end"/>
      </w:r>
      <w:r w:rsidRPr="7088A914">
        <w:rPr>
          <w:rStyle w:val="normaltextrun"/>
          <w:rFonts w:eastAsiaTheme="majorEastAsia"/>
          <w:sz w:val="22"/>
          <w:szCs w:val="22"/>
        </w:rPr>
        <w:t xml:space="preserve">. Simulation results in </w:t>
      </w:r>
      <w:r w:rsidRPr="7088A914">
        <w:rPr>
          <w:rStyle w:val="normaltextrun"/>
          <w:rFonts w:eastAsiaTheme="majorEastAsia"/>
          <w:sz w:val="22"/>
          <w:szCs w:val="22"/>
        </w:rPr>
        <w:fldChar w:fldCharType="begin"/>
      </w:r>
      <w:r w:rsidRPr="7088A914">
        <w:rPr>
          <w:rStyle w:val="normaltextrun"/>
          <w:rFonts w:eastAsiaTheme="majorEastAsia"/>
          <w:sz w:val="22"/>
          <w:szCs w:val="22"/>
        </w:rPr>
        <w:instrText xml:space="preserve"> REF _Ref159084330 \h </w:instrText>
      </w:r>
      <w:r w:rsidRPr="7088A914">
        <w:rPr>
          <w:rStyle w:val="normaltextrun"/>
          <w:rFonts w:eastAsiaTheme="majorEastAsia"/>
          <w:sz w:val="22"/>
          <w:szCs w:val="22"/>
        </w:rPr>
      </w:r>
      <w:r w:rsidRPr="7088A914">
        <w:rPr>
          <w:rStyle w:val="normaltextrun"/>
          <w:rFonts w:eastAsiaTheme="majorEastAsia"/>
          <w:sz w:val="22"/>
          <w:szCs w:val="22"/>
        </w:rPr>
        <w:fldChar w:fldCharType="separate"/>
      </w:r>
      <w:r>
        <w:t xml:space="preserve">Figure </w:t>
      </w:r>
      <w:r>
        <w:rPr>
          <w:noProof/>
        </w:rPr>
        <w:t>4</w:t>
      </w:r>
      <w:r w:rsidRPr="7088A914">
        <w:rPr>
          <w:rStyle w:val="normaltextrun"/>
          <w:rFonts w:eastAsiaTheme="majorEastAsia"/>
          <w:sz w:val="22"/>
          <w:szCs w:val="22"/>
        </w:rPr>
        <w:fldChar w:fldCharType="end"/>
      </w:r>
      <w:r w:rsidRPr="7088A914">
        <w:rPr>
          <w:rStyle w:val="normaltextrun"/>
          <w:rFonts w:eastAsiaTheme="majorEastAsia"/>
          <w:sz w:val="22"/>
          <w:szCs w:val="22"/>
        </w:rPr>
        <w:t xml:space="preserve"> show that </w:t>
      </w:r>
      <w:r w:rsidR="7548982D" w:rsidRPr="7088A914">
        <w:rPr>
          <w:rStyle w:val="normaltextrun"/>
          <w:rFonts w:eastAsiaTheme="majorEastAsia"/>
          <w:sz w:val="22"/>
          <w:szCs w:val="22"/>
        </w:rPr>
        <w:t xml:space="preserve">downlink </w:t>
      </w:r>
      <w:r w:rsidRPr="7088A914">
        <w:rPr>
          <w:rStyle w:val="normaltextrun"/>
          <w:rFonts w:eastAsiaTheme="majorEastAsia"/>
          <w:sz w:val="22"/>
          <w:szCs w:val="22"/>
        </w:rPr>
        <w:t xml:space="preserve">sensitivity degrades (additional SNR is required) </w:t>
      </w:r>
      <w:r w:rsidR="167A57B7" w:rsidRPr="7088A914">
        <w:rPr>
          <w:rStyle w:val="normaltextrun"/>
          <w:rFonts w:eastAsiaTheme="majorEastAsia"/>
          <w:sz w:val="22"/>
          <w:szCs w:val="22"/>
        </w:rPr>
        <w:t xml:space="preserve">due to RACH </w:t>
      </w:r>
      <w:r w:rsidRPr="7088A914">
        <w:rPr>
          <w:rStyle w:val="normaltextrun"/>
          <w:rFonts w:eastAsiaTheme="majorEastAsia"/>
          <w:sz w:val="22"/>
          <w:szCs w:val="22"/>
        </w:rPr>
        <w:t>power leak</w:t>
      </w:r>
      <w:r w:rsidR="2EBB9495" w:rsidRPr="7088A914">
        <w:rPr>
          <w:rStyle w:val="normaltextrun"/>
          <w:rFonts w:eastAsiaTheme="majorEastAsia"/>
          <w:sz w:val="22"/>
          <w:szCs w:val="22"/>
        </w:rPr>
        <w:t>age</w:t>
      </w:r>
      <w:r w:rsidRPr="7088A914">
        <w:rPr>
          <w:rStyle w:val="normaltextrun"/>
          <w:rFonts w:eastAsiaTheme="majorEastAsia"/>
          <w:sz w:val="22"/>
          <w:szCs w:val="22"/>
        </w:rPr>
        <w:t xml:space="preserve"> i</w:t>
      </w:r>
      <w:r w:rsidR="1ADD3F25" w:rsidRPr="7088A914">
        <w:rPr>
          <w:rStyle w:val="normaltextrun"/>
          <w:rFonts w:eastAsiaTheme="majorEastAsia"/>
          <w:sz w:val="22"/>
          <w:szCs w:val="22"/>
        </w:rPr>
        <w:t xml:space="preserve">n </w:t>
      </w:r>
      <w:r w:rsidRPr="7088A914">
        <w:rPr>
          <w:rStyle w:val="normaltextrun"/>
          <w:rFonts w:eastAsiaTheme="majorEastAsia"/>
          <w:sz w:val="22"/>
          <w:szCs w:val="22"/>
        </w:rPr>
        <w:t>the downlink sub band.</w:t>
      </w:r>
      <w:r w:rsidRPr="7088A914">
        <w:rPr>
          <w:rStyle w:val="eop"/>
          <w:rFonts w:eastAsiaTheme="majorEastAsia"/>
          <w:sz w:val="22"/>
          <w:szCs w:val="22"/>
        </w:rPr>
        <w:t> </w:t>
      </w:r>
    </w:p>
    <w:p w14:paraId="54F11DD8" w14:textId="77777777" w:rsidR="006A1B9A" w:rsidRDefault="006A1B9A" w:rsidP="006A1B9A">
      <w:pPr>
        <w:pStyle w:val="paragraph"/>
        <w:spacing w:before="0" w:beforeAutospacing="0" w:after="0" w:afterAutospacing="0"/>
        <w:jc w:val="both"/>
        <w:textAlignment w:val="baseline"/>
        <w:rPr>
          <w:rFonts w:ascii="Segoe UI" w:hAnsi="Segoe UI" w:cs="Segoe UI"/>
          <w:sz w:val="18"/>
          <w:szCs w:val="18"/>
        </w:rPr>
      </w:pPr>
      <w:r>
        <w:rPr>
          <w:rStyle w:val="eop"/>
          <w:rFonts w:ascii="Calibri" w:eastAsiaTheme="majorEastAsia" w:hAnsi="Calibri" w:cs="Calibri"/>
          <w:szCs w:val="21"/>
        </w:rPr>
        <w:t> </w:t>
      </w:r>
    </w:p>
    <w:p w14:paraId="4397CA0F" w14:textId="77777777" w:rsidR="006A1B9A" w:rsidRDefault="006A1B9A" w:rsidP="006A1B9A">
      <w:pPr>
        <w:pStyle w:val="paragraph"/>
        <w:keepNext/>
        <w:spacing w:before="0" w:beforeAutospacing="0" w:after="0" w:afterAutospacing="0"/>
        <w:jc w:val="center"/>
        <w:textAlignment w:val="baseline"/>
      </w:pPr>
      <w:r>
        <w:rPr>
          <w:rFonts w:ascii="Calibri" w:eastAsiaTheme="minorEastAsia" w:hAnsi="Calibri" w:cstheme="minorBidi"/>
          <w:noProof/>
          <w:kern w:val="2"/>
          <w:sz w:val="21"/>
          <w:szCs w:val="22"/>
          <w:lang w:val="en-US" w:eastAsia="zh-CN"/>
        </w:rPr>
        <w:drawing>
          <wp:inline distT="0" distB="0" distL="0" distR="0" wp14:anchorId="44073425" wp14:editId="7B59FF43">
            <wp:extent cx="6869409" cy="2369489"/>
            <wp:effectExtent l="0" t="0" r="0"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65031" cy="2402472"/>
                    </a:xfrm>
                    <a:prstGeom prst="rect">
                      <a:avLst/>
                    </a:prstGeom>
                    <a:noFill/>
                    <a:ln>
                      <a:noFill/>
                    </a:ln>
                  </pic:spPr>
                </pic:pic>
              </a:graphicData>
            </a:graphic>
          </wp:inline>
        </w:drawing>
      </w:r>
    </w:p>
    <w:p w14:paraId="0988AE9D" w14:textId="79630D4B" w:rsidR="006A1B9A" w:rsidRPr="006A1B9A" w:rsidRDefault="006A1B9A" w:rsidP="006A1B9A">
      <w:pPr>
        <w:pStyle w:val="Caption"/>
        <w:jc w:val="center"/>
        <w:rPr>
          <w:rFonts w:ascii="Segoe UI" w:hAnsi="Segoe UI" w:cs="Segoe UI"/>
          <w:i w:val="0"/>
          <w:iCs w:val="0"/>
          <w:color w:val="auto"/>
        </w:rPr>
      </w:pPr>
      <w:bookmarkStart w:id="24" w:name="_Ref159084285"/>
      <w:r>
        <w:t xml:space="preserve">Figure </w:t>
      </w:r>
      <w:r>
        <w:fldChar w:fldCharType="begin"/>
      </w:r>
      <w:r>
        <w:instrText xml:space="preserve"> SEQ Figure \* ARABIC </w:instrText>
      </w:r>
      <w:r>
        <w:fldChar w:fldCharType="separate"/>
      </w:r>
      <w:r>
        <w:rPr>
          <w:noProof/>
        </w:rPr>
        <w:t>3</w:t>
      </w:r>
      <w:r>
        <w:fldChar w:fldCharType="end"/>
      </w:r>
      <w:bookmarkEnd w:id="24"/>
      <w:r>
        <w:t xml:space="preserve">: </w:t>
      </w:r>
      <w:r w:rsidRPr="00763470">
        <w:t>Simulation setup for measuring UE-UE CLI when RACH is transmitted</w:t>
      </w:r>
    </w:p>
    <w:p w14:paraId="5B9F73A8" w14:textId="77777777" w:rsidR="006A1B9A" w:rsidRDefault="006A1B9A" w:rsidP="006A1B9A">
      <w:pPr>
        <w:pStyle w:val="paragraph"/>
        <w:spacing w:before="0" w:beforeAutospacing="0" w:after="0" w:afterAutospacing="0"/>
        <w:jc w:val="both"/>
        <w:textAlignment w:val="baseline"/>
        <w:rPr>
          <w:rFonts w:ascii="Segoe UI" w:hAnsi="Segoe UI" w:cs="Segoe UI"/>
          <w:sz w:val="18"/>
          <w:szCs w:val="18"/>
        </w:rPr>
      </w:pPr>
      <w:r>
        <w:rPr>
          <w:rStyle w:val="eop"/>
          <w:rFonts w:ascii="Calibri" w:eastAsiaTheme="majorEastAsia" w:hAnsi="Calibri" w:cs="Calibri"/>
          <w:szCs w:val="21"/>
        </w:rPr>
        <w:t> </w:t>
      </w:r>
    </w:p>
    <w:p w14:paraId="179697E8" w14:textId="2CCF4D16" w:rsidR="006A1B9A" w:rsidRDefault="00087951" w:rsidP="006A1B9A">
      <w:pPr>
        <w:pStyle w:val="paragraph"/>
        <w:keepNext/>
        <w:spacing w:before="0" w:beforeAutospacing="0" w:after="0" w:afterAutospacing="0"/>
        <w:jc w:val="center"/>
        <w:textAlignment w:val="baseline"/>
      </w:pPr>
      <w:r>
        <w:rPr>
          <w:noProof/>
        </w:rPr>
        <w:drawing>
          <wp:inline distT="0" distB="0" distL="0" distR="0" wp14:anchorId="27CD1D09" wp14:editId="460BD85B">
            <wp:extent cx="4460762" cy="30685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4478815" cy="3080985"/>
                    </a:xfrm>
                    <a:prstGeom prst="rect">
                      <a:avLst/>
                    </a:prstGeom>
                  </pic:spPr>
                </pic:pic>
              </a:graphicData>
            </a:graphic>
          </wp:inline>
        </w:drawing>
      </w:r>
    </w:p>
    <w:p w14:paraId="074E5575" w14:textId="6425D2DE" w:rsidR="006A1B9A" w:rsidRDefault="006A1B9A" w:rsidP="006A1B9A">
      <w:pPr>
        <w:pStyle w:val="Caption"/>
        <w:jc w:val="center"/>
      </w:pPr>
      <w:bookmarkStart w:id="25" w:name="_Ref159084330"/>
      <w:r>
        <w:t xml:space="preserve">Figure </w:t>
      </w:r>
      <w:r>
        <w:fldChar w:fldCharType="begin"/>
      </w:r>
      <w:r>
        <w:instrText xml:space="preserve"> SEQ Figure \* ARABIC </w:instrText>
      </w:r>
      <w:r>
        <w:fldChar w:fldCharType="separate"/>
      </w:r>
      <w:r>
        <w:rPr>
          <w:noProof/>
        </w:rPr>
        <w:t>4</w:t>
      </w:r>
      <w:r>
        <w:fldChar w:fldCharType="end"/>
      </w:r>
      <w:bookmarkEnd w:id="25"/>
      <w:r>
        <w:t xml:space="preserve">: </w:t>
      </w:r>
      <w:r w:rsidRPr="00054327">
        <w:t>Sensitivity degradation when RACH leakage power is higher than downlink received power</w:t>
      </w:r>
    </w:p>
    <w:p w14:paraId="145EFA24" w14:textId="3FB82CAC" w:rsidR="006A1B9A" w:rsidRPr="006A1B9A" w:rsidRDefault="006A1B9A" w:rsidP="006A1B9A">
      <w:pPr>
        <w:pStyle w:val="paragraph"/>
        <w:spacing w:before="0" w:beforeAutospacing="0" w:after="0" w:afterAutospacing="0"/>
        <w:jc w:val="center"/>
        <w:textAlignment w:val="baseline"/>
        <w:rPr>
          <w:rFonts w:ascii="Segoe UI" w:hAnsi="Segoe UI" w:cs="Segoe UI"/>
          <w:sz w:val="18"/>
          <w:szCs w:val="18"/>
        </w:rPr>
      </w:pPr>
      <w:r>
        <w:rPr>
          <w:rStyle w:val="eop"/>
          <w:rFonts w:ascii="Calibri" w:eastAsiaTheme="majorEastAsia" w:hAnsi="Calibri" w:cs="Calibri"/>
          <w:szCs w:val="21"/>
        </w:rPr>
        <w:t> </w:t>
      </w:r>
    </w:p>
    <w:p w14:paraId="739F9CE1" w14:textId="1AAEEEAD" w:rsidR="006A1B9A" w:rsidRDefault="006A1B9A" w:rsidP="006A1B9A"/>
    <w:sectPr w:rsidR="006A1B9A">
      <w:headerReference w:type="default" r:id="rId14"/>
      <w:footerReference w:type="default" r:id="rId15"/>
      <w:pgSz w:w="11906" w:h="16838"/>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E484" w14:textId="77777777" w:rsidR="00BE5CD5" w:rsidRDefault="00BE5CD5" w:rsidP="00F45532">
      <w:r>
        <w:separator/>
      </w:r>
    </w:p>
  </w:endnote>
  <w:endnote w:type="continuationSeparator" w:id="0">
    <w:p w14:paraId="11D25E25" w14:textId="77777777" w:rsidR="00BE5CD5" w:rsidRDefault="00BE5CD5" w:rsidP="00F45532">
      <w:r>
        <w:continuationSeparator/>
      </w:r>
    </w:p>
  </w:endnote>
  <w:endnote w:type="continuationNotice" w:id="1">
    <w:p w14:paraId="1908D558" w14:textId="77777777" w:rsidR="00BE5CD5" w:rsidRDefault="00BE5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0334C72" w14:paraId="31CE1DBF" w14:textId="77777777" w:rsidTr="60334C72">
      <w:trPr>
        <w:trHeight w:val="300"/>
      </w:trPr>
      <w:tc>
        <w:tcPr>
          <w:tcW w:w="3005" w:type="dxa"/>
        </w:tcPr>
        <w:p w14:paraId="0A8604BC" w14:textId="4D8650EE" w:rsidR="60334C72" w:rsidRDefault="60334C72" w:rsidP="60334C72">
          <w:pPr>
            <w:pStyle w:val="Header"/>
            <w:ind w:left="-115"/>
            <w:jc w:val="left"/>
          </w:pPr>
        </w:p>
      </w:tc>
      <w:tc>
        <w:tcPr>
          <w:tcW w:w="3005" w:type="dxa"/>
        </w:tcPr>
        <w:p w14:paraId="4A93DCFE" w14:textId="541CDBCF" w:rsidR="60334C72" w:rsidRDefault="60334C72" w:rsidP="60334C72">
          <w:pPr>
            <w:pStyle w:val="Header"/>
            <w:jc w:val="center"/>
          </w:pPr>
        </w:p>
      </w:tc>
      <w:tc>
        <w:tcPr>
          <w:tcW w:w="3005" w:type="dxa"/>
        </w:tcPr>
        <w:p w14:paraId="61A44B87" w14:textId="28DB1D80" w:rsidR="60334C72" w:rsidRDefault="60334C72" w:rsidP="60334C72">
          <w:pPr>
            <w:pStyle w:val="Header"/>
            <w:ind w:right="-115"/>
            <w:jc w:val="right"/>
          </w:pPr>
        </w:p>
      </w:tc>
    </w:tr>
  </w:tbl>
  <w:p w14:paraId="64E9F381" w14:textId="4633815D" w:rsidR="00F45532" w:rsidRDefault="00F45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DC480" w14:textId="77777777" w:rsidR="00BE5CD5" w:rsidRDefault="00BE5CD5" w:rsidP="00F45532">
      <w:r>
        <w:separator/>
      </w:r>
    </w:p>
  </w:footnote>
  <w:footnote w:type="continuationSeparator" w:id="0">
    <w:p w14:paraId="5F23BBF8" w14:textId="77777777" w:rsidR="00BE5CD5" w:rsidRDefault="00BE5CD5" w:rsidP="00F45532">
      <w:r>
        <w:continuationSeparator/>
      </w:r>
    </w:p>
  </w:footnote>
  <w:footnote w:type="continuationNotice" w:id="1">
    <w:p w14:paraId="02ED40DC" w14:textId="77777777" w:rsidR="00BE5CD5" w:rsidRDefault="00BE5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0334C72" w14:paraId="23A8F440" w14:textId="77777777" w:rsidTr="60334C72">
      <w:trPr>
        <w:trHeight w:val="300"/>
      </w:trPr>
      <w:tc>
        <w:tcPr>
          <w:tcW w:w="3005" w:type="dxa"/>
        </w:tcPr>
        <w:p w14:paraId="1CE3F10F" w14:textId="272CC831" w:rsidR="60334C72" w:rsidRDefault="60334C72" w:rsidP="60334C72">
          <w:pPr>
            <w:pStyle w:val="Header"/>
            <w:ind w:left="-115"/>
            <w:jc w:val="left"/>
          </w:pPr>
        </w:p>
      </w:tc>
      <w:tc>
        <w:tcPr>
          <w:tcW w:w="3005" w:type="dxa"/>
        </w:tcPr>
        <w:p w14:paraId="351050FC" w14:textId="0CA807AD" w:rsidR="60334C72" w:rsidRDefault="60334C72" w:rsidP="60334C72">
          <w:pPr>
            <w:pStyle w:val="Header"/>
            <w:jc w:val="center"/>
          </w:pPr>
        </w:p>
      </w:tc>
      <w:tc>
        <w:tcPr>
          <w:tcW w:w="3005" w:type="dxa"/>
        </w:tcPr>
        <w:p w14:paraId="3FAF29FE" w14:textId="0774B4EB" w:rsidR="60334C72" w:rsidRDefault="60334C72" w:rsidP="60334C72">
          <w:pPr>
            <w:pStyle w:val="Header"/>
            <w:ind w:right="-115"/>
            <w:jc w:val="right"/>
          </w:pPr>
        </w:p>
      </w:tc>
    </w:tr>
  </w:tbl>
  <w:p w14:paraId="666DE165" w14:textId="0899647B" w:rsidR="00F45532" w:rsidRDefault="00F4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5FA81"/>
    <w:multiLevelType w:val="multilevel"/>
    <w:tmpl w:val="605ACD94"/>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59F57AF1"/>
    <w:multiLevelType w:val="multilevel"/>
    <w:tmpl w:val="CA9698A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5ECA8924"/>
    <w:multiLevelType w:val="multilevel"/>
    <w:tmpl w:val="77D6BA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FFB49FC"/>
    <w:multiLevelType w:val="multilevel"/>
    <w:tmpl w:val="CCE4DF2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7C9FD729"/>
    <w:multiLevelType w:val="multilevel"/>
    <w:tmpl w:val="47DE67A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1"/>
  </w:num>
  <w:num w:numId="2">
    <w:abstractNumId w:val="3"/>
  </w:num>
  <w:num w:numId="3">
    <w:abstractNumId w:val="4"/>
  </w:num>
  <w:num w:numId="4">
    <w:abstractNumId w:val="0"/>
  </w:num>
  <w:num w:numId="5">
    <w:abstractNumId w:val="2"/>
  </w:num>
  <w:num w:numId="6">
    <w:abstractNumId w:val="1"/>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autoHyphenation/>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5B7FB20"/>
    <w:rsid w:val="00007730"/>
    <w:rsid w:val="000251D1"/>
    <w:rsid w:val="00034CD5"/>
    <w:rsid w:val="00077645"/>
    <w:rsid w:val="00087145"/>
    <w:rsid w:val="00087951"/>
    <w:rsid w:val="0009242C"/>
    <w:rsid w:val="000A334E"/>
    <w:rsid w:val="000A6BC5"/>
    <w:rsid w:val="000D65BF"/>
    <w:rsid w:val="000E3863"/>
    <w:rsid w:val="00123EE8"/>
    <w:rsid w:val="00135455"/>
    <w:rsid w:val="00186061"/>
    <w:rsid w:val="001954F1"/>
    <w:rsid w:val="001B1BB2"/>
    <w:rsid w:val="001F2AD9"/>
    <w:rsid w:val="001F79B8"/>
    <w:rsid w:val="002000D0"/>
    <w:rsid w:val="002014B4"/>
    <w:rsid w:val="00202BFF"/>
    <w:rsid w:val="00230CAC"/>
    <w:rsid w:val="002607B7"/>
    <w:rsid w:val="00273AF1"/>
    <w:rsid w:val="002A15A7"/>
    <w:rsid w:val="002C2B16"/>
    <w:rsid w:val="002C5E82"/>
    <w:rsid w:val="002D709E"/>
    <w:rsid w:val="002F3501"/>
    <w:rsid w:val="00320C59"/>
    <w:rsid w:val="00333CAD"/>
    <w:rsid w:val="00337200"/>
    <w:rsid w:val="003703D0"/>
    <w:rsid w:val="00396DE4"/>
    <w:rsid w:val="003C1983"/>
    <w:rsid w:val="003C2556"/>
    <w:rsid w:val="003E54FF"/>
    <w:rsid w:val="003E5625"/>
    <w:rsid w:val="00416EF9"/>
    <w:rsid w:val="00417E40"/>
    <w:rsid w:val="004350B5"/>
    <w:rsid w:val="00436461"/>
    <w:rsid w:val="00454504"/>
    <w:rsid w:val="00472591"/>
    <w:rsid w:val="004865C8"/>
    <w:rsid w:val="004A504D"/>
    <w:rsid w:val="004C6098"/>
    <w:rsid w:val="004E2AB7"/>
    <w:rsid w:val="00512B96"/>
    <w:rsid w:val="00532AEA"/>
    <w:rsid w:val="00553A60"/>
    <w:rsid w:val="00573B94"/>
    <w:rsid w:val="005B309C"/>
    <w:rsid w:val="005B6EC6"/>
    <w:rsid w:val="005E2E40"/>
    <w:rsid w:val="005F41FC"/>
    <w:rsid w:val="00613E52"/>
    <w:rsid w:val="0062723B"/>
    <w:rsid w:val="00651EEF"/>
    <w:rsid w:val="006714AD"/>
    <w:rsid w:val="00671AA1"/>
    <w:rsid w:val="006747DD"/>
    <w:rsid w:val="006801B5"/>
    <w:rsid w:val="006944AA"/>
    <w:rsid w:val="006A1B9A"/>
    <w:rsid w:val="006D68E8"/>
    <w:rsid w:val="00731990"/>
    <w:rsid w:val="00732B94"/>
    <w:rsid w:val="007A054B"/>
    <w:rsid w:val="007A4CDD"/>
    <w:rsid w:val="007E6B34"/>
    <w:rsid w:val="007E7E66"/>
    <w:rsid w:val="007F459C"/>
    <w:rsid w:val="008121CE"/>
    <w:rsid w:val="008360CA"/>
    <w:rsid w:val="00853337"/>
    <w:rsid w:val="008554A0"/>
    <w:rsid w:val="00865781"/>
    <w:rsid w:val="00867CA6"/>
    <w:rsid w:val="008A2193"/>
    <w:rsid w:val="008A2F16"/>
    <w:rsid w:val="00905DCF"/>
    <w:rsid w:val="00921C3B"/>
    <w:rsid w:val="00932EBB"/>
    <w:rsid w:val="009762C5"/>
    <w:rsid w:val="009944DF"/>
    <w:rsid w:val="009D6C5E"/>
    <w:rsid w:val="009D7819"/>
    <w:rsid w:val="009E4110"/>
    <w:rsid w:val="009E5A66"/>
    <w:rsid w:val="009F1EEB"/>
    <w:rsid w:val="009F3483"/>
    <w:rsid w:val="009F7C39"/>
    <w:rsid w:val="00A051A6"/>
    <w:rsid w:val="00A3193F"/>
    <w:rsid w:val="00A468DF"/>
    <w:rsid w:val="00A646A2"/>
    <w:rsid w:val="00A66DE8"/>
    <w:rsid w:val="00A92134"/>
    <w:rsid w:val="00AC57AC"/>
    <w:rsid w:val="00AC5A90"/>
    <w:rsid w:val="00B131D1"/>
    <w:rsid w:val="00B13465"/>
    <w:rsid w:val="00B26902"/>
    <w:rsid w:val="00B44DFF"/>
    <w:rsid w:val="00B57A1F"/>
    <w:rsid w:val="00B75FFB"/>
    <w:rsid w:val="00B92B46"/>
    <w:rsid w:val="00BE5CD5"/>
    <w:rsid w:val="00BF598F"/>
    <w:rsid w:val="00C2408D"/>
    <w:rsid w:val="00C33EA5"/>
    <w:rsid w:val="00C343DD"/>
    <w:rsid w:val="00C501DE"/>
    <w:rsid w:val="00C51EC9"/>
    <w:rsid w:val="00C55CBA"/>
    <w:rsid w:val="00C7371C"/>
    <w:rsid w:val="00C777CA"/>
    <w:rsid w:val="00C974FC"/>
    <w:rsid w:val="00D00B55"/>
    <w:rsid w:val="00D108DD"/>
    <w:rsid w:val="00D114C5"/>
    <w:rsid w:val="00D135C6"/>
    <w:rsid w:val="00D13C31"/>
    <w:rsid w:val="00D20018"/>
    <w:rsid w:val="00D436BA"/>
    <w:rsid w:val="00D56B64"/>
    <w:rsid w:val="00D57C06"/>
    <w:rsid w:val="00D65830"/>
    <w:rsid w:val="00D76375"/>
    <w:rsid w:val="00D77FCC"/>
    <w:rsid w:val="00DA0D92"/>
    <w:rsid w:val="00DA2755"/>
    <w:rsid w:val="00DA302E"/>
    <w:rsid w:val="00DD165D"/>
    <w:rsid w:val="00DF0273"/>
    <w:rsid w:val="00DF6BDE"/>
    <w:rsid w:val="00DF74EF"/>
    <w:rsid w:val="00E20066"/>
    <w:rsid w:val="00E23665"/>
    <w:rsid w:val="00E63F57"/>
    <w:rsid w:val="00E94464"/>
    <w:rsid w:val="00EC1932"/>
    <w:rsid w:val="00ED39DC"/>
    <w:rsid w:val="00F308A4"/>
    <w:rsid w:val="00F45532"/>
    <w:rsid w:val="00F51B60"/>
    <w:rsid w:val="00F7150B"/>
    <w:rsid w:val="00F77DA1"/>
    <w:rsid w:val="00F85C13"/>
    <w:rsid w:val="00F90303"/>
    <w:rsid w:val="00F9791F"/>
    <w:rsid w:val="00FB1DD6"/>
    <w:rsid w:val="00FE0B42"/>
    <w:rsid w:val="01379EE7"/>
    <w:rsid w:val="02A96835"/>
    <w:rsid w:val="07E2CD25"/>
    <w:rsid w:val="0B78A5AF"/>
    <w:rsid w:val="0D0A2D81"/>
    <w:rsid w:val="0E6C5F41"/>
    <w:rsid w:val="0E94A79C"/>
    <w:rsid w:val="1044129F"/>
    <w:rsid w:val="11246656"/>
    <w:rsid w:val="11DFE300"/>
    <w:rsid w:val="14498C3F"/>
    <w:rsid w:val="15E7EC76"/>
    <w:rsid w:val="15E82F4B"/>
    <w:rsid w:val="167A57B7"/>
    <w:rsid w:val="16FBCE6A"/>
    <w:rsid w:val="1783BCD7"/>
    <w:rsid w:val="18979ECB"/>
    <w:rsid w:val="1A3A299B"/>
    <w:rsid w:val="1A4C9789"/>
    <w:rsid w:val="1AA8F245"/>
    <w:rsid w:val="1ADD3F25"/>
    <w:rsid w:val="1F09EE25"/>
    <w:rsid w:val="1F2008AC"/>
    <w:rsid w:val="1F968030"/>
    <w:rsid w:val="2050CBD7"/>
    <w:rsid w:val="20A2B0B0"/>
    <w:rsid w:val="21FDF450"/>
    <w:rsid w:val="22580832"/>
    <w:rsid w:val="23CCEEA4"/>
    <w:rsid w:val="25B7FB20"/>
    <w:rsid w:val="26333019"/>
    <w:rsid w:val="29A18588"/>
    <w:rsid w:val="2A95FDB4"/>
    <w:rsid w:val="2DE1DB58"/>
    <w:rsid w:val="2E4EC834"/>
    <w:rsid w:val="2EBB9495"/>
    <w:rsid w:val="2F93B7AF"/>
    <w:rsid w:val="30AA2959"/>
    <w:rsid w:val="36F64F60"/>
    <w:rsid w:val="397B1EBD"/>
    <w:rsid w:val="3B5D5B7B"/>
    <w:rsid w:val="3D9DEC9F"/>
    <w:rsid w:val="3F7EDD68"/>
    <w:rsid w:val="400DC279"/>
    <w:rsid w:val="4163F101"/>
    <w:rsid w:val="4234F834"/>
    <w:rsid w:val="42396ECD"/>
    <w:rsid w:val="46AC7F86"/>
    <w:rsid w:val="4B39A43A"/>
    <w:rsid w:val="50E5F9D9"/>
    <w:rsid w:val="5591653B"/>
    <w:rsid w:val="56DEDD4C"/>
    <w:rsid w:val="588EEEAF"/>
    <w:rsid w:val="597900F1"/>
    <w:rsid w:val="5C4536BF"/>
    <w:rsid w:val="5CFBABB0"/>
    <w:rsid w:val="5DDF9492"/>
    <w:rsid w:val="5E4B7A06"/>
    <w:rsid w:val="5EB007B4"/>
    <w:rsid w:val="60334C72"/>
    <w:rsid w:val="61FBDACD"/>
    <w:rsid w:val="63C34E69"/>
    <w:rsid w:val="660EB440"/>
    <w:rsid w:val="678CDBDF"/>
    <w:rsid w:val="6A19B964"/>
    <w:rsid w:val="6A62A1B5"/>
    <w:rsid w:val="6B5EFA60"/>
    <w:rsid w:val="6C40BF9E"/>
    <w:rsid w:val="6DB26A37"/>
    <w:rsid w:val="6F7DBD35"/>
    <w:rsid w:val="704BA5E3"/>
    <w:rsid w:val="7088A914"/>
    <w:rsid w:val="71198D96"/>
    <w:rsid w:val="71E5EDB3"/>
    <w:rsid w:val="73A920EA"/>
    <w:rsid w:val="7548982D"/>
    <w:rsid w:val="75D35EF4"/>
    <w:rsid w:val="76523474"/>
    <w:rsid w:val="79B47B6E"/>
    <w:rsid w:val="7C33E311"/>
    <w:rsid w:val="7FA33E6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A04A2"/>
  <w15:docId w15:val="{15B4F5D8-5E50-40C4-A228-924CE6EE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24"/>
    <w:pPr>
      <w:widowControl w:val="0"/>
      <w:jc w:val="both"/>
    </w:pPr>
    <w:rPr>
      <w:rFonts w:ascii="Calibri" w:eastAsiaTheme="minorEastAsia" w:hAnsi="Calibri"/>
      <w:kern w:val="2"/>
      <w:sz w:val="21"/>
      <w:lang w:val="en-US" w:eastAsia="zh-CN"/>
    </w:rPr>
  </w:style>
  <w:style w:type="paragraph" w:styleId="Heading1">
    <w:name w:val="heading 1"/>
    <w:basedOn w:val="Normal"/>
    <w:next w:val="Normal"/>
    <w:link w:val="Heading1Char"/>
    <w:uiPriority w:val="9"/>
    <w:qFormat/>
    <w:rsid w:val="006944AA"/>
    <w:pPr>
      <w:keepNext/>
      <w:keepLines/>
      <w:numPr>
        <w:numId w:val="1"/>
      </w:numPr>
      <w:spacing w:before="240"/>
      <w:outlineLvl w:val="0"/>
    </w:pPr>
    <w:rPr>
      <w:rFonts w:ascii="Arial" w:eastAsiaTheme="majorEastAsia" w:hAnsi="Arial" w:cstheme="majorBidi"/>
      <w:color w:val="000000" w:themeColor="text1"/>
      <w:sz w:val="32"/>
      <w:szCs w:val="32"/>
    </w:rPr>
  </w:style>
  <w:style w:type="paragraph" w:styleId="Heading2">
    <w:name w:val="heading 2"/>
    <w:basedOn w:val="Normal"/>
    <w:next w:val="Normal"/>
    <w:link w:val="Heading2Char"/>
    <w:uiPriority w:val="9"/>
    <w:unhideWhenUsed/>
    <w:qFormat/>
    <w:rsid w:val="006944AA"/>
    <w:pPr>
      <w:keepNext/>
      <w:keepLines/>
      <w:numPr>
        <w:ilvl w:val="1"/>
        <w:numId w:val="1"/>
      </w:numPr>
      <w:spacing w:before="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6944AA"/>
    <w:pPr>
      <w:keepNext/>
      <w:keepLines/>
      <w:numPr>
        <w:ilvl w:val="2"/>
        <w:numId w:val="1"/>
      </w:numPr>
      <w:spacing w:before="40"/>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semiHidden/>
    <w:unhideWhenUsed/>
    <w:qFormat/>
    <w:rsid w:val="00A57A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7A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57A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57A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57A24"/>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A57A24"/>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944AA"/>
    <w:rPr>
      <w:rFonts w:ascii="Arial" w:eastAsiaTheme="majorEastAsia" w:hAnsi="Arial" w:cstheme="majorBidi"/>
      <w:color w:val="000000" w:themeColor="text1"/>
      <w:kern w:val="2"/>
      <w:sz w:val="32"/>
      <w:szCs w:val="32"/>
      <w:lang w:val="en-US" w:eastAsia="zh-CN"/>
    </w:rPr>
  </w:style>
  <w:style w:type="character" w:customStyle="1" w:styleId="Heading2Char">
    <w:name w:val="Heading 2 Char"/>
    <w:basedOn w:val="DefaultParagraphFont"/>
    <w:link w:val="Heading2"/>
    <w:uiPriority w:val="9"/>
    <w:qFormat/>
    <w:rsid w:val="006944AA"/>
    <w:rPr>
      <w:rFonts w:ascii="Arial" w:eastAsiaTheme="majorEastAsia" w:hAnsi="Arial" w:cstheme="majorBidi"/>
      <w:kern w:val="2"/>
      <w:sz w:val="28"/>
      <w:szCs w:val="26"/>
      <w:lang w:val="en-US" w:eastAsia="zh-CN"/>
    </w:rPr>
  </w:style>
  <w:style w:type="character" w:customStyle="1" w:styleId="Heading3Char">
    <w:name w:val="Heading 3 Char"/>
    <w:basedOn w:val="DefaultParagraphFont"/>
    <w:link w:val="Heading3"/>
    <w:uiPriority w:val="9"/>
    <w:qFormat/>
    <w:rsid w:val="006944AA"/>
    <w:rPr>
      <w:rFonts w:ascii="Arial" w:eastAsiaTheme="majorEastAsia" w:hAnsi="Arial" w:cstheme="majorBidi"/>
      <w:b/>
      <w:color w:val="000000" w:themeColor="text1"/>
      <w:kern w:val="2"/>
      <w:sz w:val="24"/>
      <w:szCs w:val="24"/>
      <w:lang w:val="en-US" w:eastAsia="zh-CN"/>
    </w:rPr>
  </w:style>
  <w:style w:type="character" w:customStyle="1" w:styleId="Heading4Char">
    <w:name w:val="Heading 4 Char"/>
    <w:basedOn w:val="DefaultParagraphFont"/>
    <w:link w:val="Heading4"/>
    <w:uiPriority w:val="9"/>
    <w:semiHidden/>
    <w:qFormat/>
    <w:rsid w:val="00A57A24"/>
    <w:rPr>
      <w:rFonts w:asciiTheme="majorHAnsi" w:eastAsiaTheme="majorEastAsia" w:hAnsiTheme="majorHAnsi" w:cstheme="majorBidi"/>
      <w:i/>
      <w:iCs/>
      <w:color w:val="2F5496" w:themeColor="accent1" w:themeShade="BF"/>
      <w:kern w:val="2"/>
      <w:sz w:val="21"/>
      <w:lang w:val="en-US" w:eastAsia="zh-CN"/>
    </w:rPr>
  </w:style>
  <w:style w:type="character" w:customStyle="1" w:styleId="Heading5Char">
    <w:name w:val="Heading 5 Char"/>
    <w:basedOn w:val="DefaultParagraphFont"/>
    <w:link w:val="Heading5"/>
    <w:uiPriority w:val="9"/>
    <w:semiHidden/>
    <w:qFormat/>
    <w:rsid w:val="00A57A24"/>
    <w:rPr>
      <w:rFonts w:asciiTheme="majorHAnsi" w:eastAsiaTheme="majorEastAsia" w:hAnsiTheme="majorHAnsi" w:cstheme="majorBidi"/>
      <w:color w:val="2F5496" w:themeColor="accent1" w:themeShade="BF"/>
      <w:kern w:val="2"/>
      <w:sz w:val="21"/>
      <w:lang w:val="en-US" w:eastAsia="zh-CN"/>
    </w:rPr>
  </w:style>
  <w:style w:type="character" w:customStyle="1" w:styleId="Heading6Char">
    <w:name w:val="Heading 6 Char"/>
    <w:basedOn w:val="DefaultParagraphFont"/>
    <w:link w:val="Heading6"/>
    <w:uiPriority w:val="9"/>
    <w:semiHidden/>
    <w:qFormat/>
    <w:rsid w:val="00A57A24"/>
    <w:rPr>
      <w:rFonts w:asciiTheme="majorHAnsi" w:eastAsiaTheme="majorEastAsia" w:hAnsiTheme="majorHAnsi" w:cstheme="majorBidi"/>
      <w:color w:val="1F3763" w:themeColor="accent1" w:themeShade="7F"/>
      <w:kern w:val="2"/>
      <w:sz w:val="21"/>
      <w:lang w:val="en-US" w:eastAsia="zh-CN"/>
    </w:rPr>
  </w:style>
  <w:style w:type="character" w:customStyle="1" w:styleId="Heading7Char">
    <w:name w:val="Heading 7 Char"/>
    <w:basedOn w:val="DefaultParagraphFont"/>
    <w:link w:val="Heading7"/>
    <w:uiPriority w:val="9"/>
    <w:semiHidden/>
    <w:qFormat/>
    <w:rsid w:val="00A57A24"/>
    <w:rPr>
      <w:rFonts w:asciiTheme="majorHAnsi" w:eastAsiaTheme="majorEastAsia" w:hAnsiTheme="majorHAnsi" w:cstheme="majorBidi"/>
      <w:i/>
      <w:iCs/>
      <w:color w:val="1F3763" w:themeColor="accent1" w:themeShade="7F"/>
      <w:kern w:val="2"/>
      <w:sz w:val="21"/>
      <w:lang w:val="en-US" w:eastAsia="zh-CN"/>
    </w:rPr>
  </w:style>
  <w:style w:type="character" w:customStyle="1" w:styleId="Heading8Char">
    <w:name w:val="Heading 8 Char"/>
    <w:basedOn w:val="DefaultParagraphFont"/>
    <w:link w:val="Heading8"/>
    <w:uiPriority w:val="9"/>
    <w:semiHidden/>
    <w:qFormat/>
    <w:rsid w:val="00A57A24"/>
    <w:rPr>
      <w:rFonts w:asciiTheme="majorHAnsi" w:eastAsiaTheme="majorEastAsia" w:hAnsiTheme="majorHAnsi" w:cstheme="majorBidi"/>
      <w:color w:val="272727" w:themeColor="text1" w:themeTint="D8"/>
      <w:kern w:val="2"/>
      <w:sz w:val="21"/>
      <w:szCs w:val="21"/>
      <w:lang w:val="en-US" w:eastAsia="zh-CN"/>
    </w:rPr>
  </w:style>
  <w:style w:type="character" w:customStyle="1" w:styleId="Heading9Char">
    <w:name w:val="Heading 9 Char"/>
    <w:basedOn w:val="DefaultParagraphFont"/>
    <w:link w:val="Heading9"/>
    <w:uiPriority w:val="9"/>
    <w:semiHidden/>
    <w:qFormat/>
    <w:rsid w:val="00A57A24"/>
    <w:rPr>
      <w:rFonts w:asciiTheme="majorHAnsi" w:eastAsiaTheme="majorEastAsia" w:hAnsiTheme="majorHAnsi" w:cstheme="majorBidi"/>
      <w:i/>
      <w:iCs/>
      <w:color w:val="272727" w:themeColor="text1" w:themeTint="D8"/>
      <w:kern w:val="2"/>
      <w:sz w:val="21"/>
      <w:szCs w:val="21"/>
      <w:lang w:val="en-US" w:eastAsia="zh-CN"/>
    </w:rPr>
  </w:style>
  <w:style w:type="character" w:customStyle="1" w:styleId="ListParagraphChar">
    <w:name w:val="List Paragraph Char"/>
    <w:link w:val="ListParagraph"/>
    <w:uiPriority w:val="34"/>
    <w:qFormat/>
    <w:locked/>
    <w:rsid w:val="00B1129A"/>
    <w:rPr>
      <w:rFonts w:eastAsiaTheme="minorEastAsia"/>
      <w:kern w:val="2"/>
      <w:sz w:val="21"/>
      <w:lang w:val="en-US" w:eastAsia="zh-CN"/>
    </w:rPr>
  </w:style>
  <w:style w:type="character" w:styleId="PlaceholderText">
    <w:name w:val="Placeholder Text"/>
    <w:basedOn w:val="DefaultParagraphFont"/>
    <w:uiPriority w:val="99"/>
    <w:semiHidden/>
    <w:qFormat/>
    <w:rsid w:val="00B9517B"/>
    <w:rPr>
      <w:color w:val="808080"/>
    </w:rPr>
  </w:style>
  <w:style w:type="character" w:customStyle="1" w:styleId="mjx-char">
    <w:name w:val="mjx-char"/>
    <w:basedOn w:val="DefaultParagraphFont"/>
    <w:qFormat/>
    <w:rsid w:val="00B9517B"/>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547D98"/>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B1129A"/>
    <w:pPr>
      <w:ind w:firstLine="420"/>
    </w:pPr>
  </w:style>
  <w:style w:type="paragraph" w:styleId="NormalWeb">
    <w:name w:val="Normal (Web)"/>
    <w:basedOn w:val="Normal"/>
    <w:uiPriority w:val="99"/>
    <w:semiHidden/>
    <w:unhideWhenUsed/>
    <w:qFormat/>
    <w:rsid w:val="00507FCC"/>
    <w:pPr>
      <w:widowControl/>
      <w:spacing w:beforeAutospacing="1" w:afterAutospacing="1"/>
      <w:jc w:val="left"/>
    </w:pPr>
    <w:rPr>
      <w:rFonts w:ascii="Times New Roman" w:eastAsia="Times New Roman" w:hAnsi="Times New Roman" w:cs="Times New Roman"/>
      <w:kern w:val="0"/>
      <w:sz w:val="24"/>
      <w:szCs w:val="24"/>
      <w:lang w:val="en-IN" w:eastAsia="en-IN"/>
    </w:rPr>
  </w:style>
  <w:style w:type="table" w:styleId="TableGrid">
    <w:name w:val="Table Grid"/>
    <w:basedOn w:val="TableNormal"/>
    <w:uiPriority w:val="39"/>
    <w:rsid w:val="00886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86A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heme="minorEastAsia" w:hAnsi="Calibri"/>
      <w:kern w:val="2"/>
      <w:szCs w:val="20"/>
      <w:lang w:val="en-US" w:eastAsia="zh-CN"/>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45532"/>
    <w:pPr>
      <w:tabs>
        <w:tab w:val="center" w:pos="4513"/>
        <w:tab w:val="right" w:pos="9026"/>
      </w:tabs>
    </w:pPr>
  </w:style>
  <w:style w:type="character" w:customStyle="1" w:styleId="HeaderChar">
    <w:name w:val="Header Char"/>
    <w:basedOn w:val="DefaultParagraphFont"/>
    <w:link w:val="Header"/>
    <w:uiPriority w:val="99"/>
    <w:rsid w:val="00F45532"/>
    <w:rPr>
      <w:rFonts w:ascii="Calibri" w:eastAsiaTheme="minorEastAsia" w:hAnsi="Calibri"/>
      <w:kern w:val="2"/>
      <w:sz w:val="21"/>
      <w:lang w:val="en-US" w:eastAsia="zh-CN"/>
    </w:rPr>
  </w:style>
  <w:style w:type="paragraph" w:styleId="Footer">
    <w:name w:val="footer"/>
    <w:basedOn w:val="Normal"/>
    <w:link w:val="FooterChar"/>
    <w:uiPriority w:val="99"/>
    <w:unhideWhenUsed/>
    <w:rsid w:val="00F45532"/>
    <w:pPr>
      <w:tabs>
        <w:tab w:val="center" w:pos="4513"/>
        <w:tab w:val="right" w:pos="9026"/>
      </w:tabs>
    </w:pPr>
  </w:style>
  <w:style w:type="character" w:customStyle="1" w:styleId="FooterChar">
    <w:name w:val="Footer Char"/>
    <w:basedOn w:val="DefaultParagraphFont"/>
    <w:link w:val="Footer"/>
    <w:uiPriority w:val="99"/>
    <w:rsid w:val="00F45532"/>
    <w:rPr>
      <w:rFonts w:ascii="Calibri" w:eastAsiaTheme="minorEastAsia" w:hAnsi="Calibri"/>
      <w:kern w:val="2"/>
      <w:sz w:val="21"/>
      <w:lang w:val="en-US" w:eastAsia="zh-CN"/>
    </w:rPr>
  </w:style>
  <w:style w:type="paragraph" w:styleId="Revision">
    <w:name w:val="Revision"/>
    <w:hidden/>
    <w:uiPriority w:val="99"/>
    <w:semiHidden/>
    <w:rsid w:val="00B57A1F"/>
    <w:pPr>
      <w:suppressAutoHyphens w:val="0"/>
    </w:pPr>
    <w:rPr>
      <w:rFonts w:ascii="Calibri" w:eastAsiaTheme="minorEastAsia" w:hAnsi="Calibri"/>
      <w:kern w:val="2"/>
      <w:sz w:val="21"/>
      <w:lang w:val="en-US" w:eastAsia="zh-CN"/>
    </w:rPr>
  </w:style>
  <w:style w:type="paragraph" w:styleId="CommentSubject">
    <w:name w:val="annotation subject"/>
    <w:basedOn w:val="CommentText"/>
    <w:next w:val="CommentText"/>
    <w:link w:val="CommentSubjectChar"/>
    <w:uiPriority w:val="99"/>
    <w:semiHidden/>
    <w:unhideWhenUsed/>
    <w:rsid w:val="000D65BF"/>
    <w:rPr>
      <w:b/>
      <w:bCs/>
    </w:rPr>
  </w:style>
  <w:style w:type="character" w:customStyle="1" w:styleId="CommentSubjectChar">
    <w:name w:val="Comment Subject Char"/>
    <w:basedOn w:val="CommentTextChar"/>
    <w:link w:val="CommentSubject"/>
    <w:uiPriority w:val="99"/>
    <w:semiHidden/>
    <w:rsid w:val="000D65BF"/>
    <w:rPr>
      <w:rFonts w:ascii="Calibri" w:eastAsiaTheme="minorEastAsia" w:hAnsi="Calibri"/>
      <w:b/>
      <w:bCs/>
      <w:kern w:val="2"/>
      <w:szCs w:val="20"/>
      <w:lang w:val="en-US" w:eastAsia="zh-CN"/>
    </w:rPr>
  </w:style>
  <w:style w:type="paragraph" w:customStyle="1" w:styleId="paragraph">
    <w:name w:val="paragraph"/>
    <w:basedOn w:val="Normal"/>
    <w:rsid w:val="006A1B9A"/>
    <w:pPr>
      <w:widowControl/>
      <w:suppressAutoHyphens w:val="0"/>
      <w:spacing w:before="100" w:beforeAutospacing="1" w:after="100" w:afterAutospacing="1"/>
      <w:jc w:val="left"/>
    </w:pPr>
    <w:rPr>
      <w:rFonts w:ascii="Times New Roman" w:eastAsia="Times New Roman" w:hAnsi="Times New Roman" w:cs="Times New Roman"/>
      <w:kern w:val="0"/>
      <w:sz w:val="24"/>
      <w:szCs w:val="24"/>
      <w:lang w:val="en-IN" w:eastAsia="en-IN"/>
    </w:rPr>
  </w:style>
  <w:style w:type="character" w:customStyle="1" w:styleId="normaltextrun">
    <w:name w:val="normaltextrun"/>
    <w:basedOn w:val="DefaultParagraphFont"/>
    <w:rsid w:val="006A1B9A"/>
  </w:style>
  <w:style w:type="character" w:customStyle="1" w:styleId="eop">
    <w:name w:val="eop"/>
    <w:basedOn w:val="DefaultParagraphFont"/>
    <w:rsid w:val="006A1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477970">
      <w:bodyDiv w:val="1"/>
      <w:marLeft w:val="0"/>
      <w:marRight w:val="0"/>
      <w:marTop w:val="0"/>
      <w:marBottom w:val="0"/>
      <w:divBdr>
        <w:top w:val="none" w:sz="0" w:space="0" w:color="auto"/>
        <w:left w:val="none" w:sz="0" w:space="0" w:color="auto"/>
        <w:bottom w:val="none" w:sz="0" w:space="0" w:color="auto"/>
        <w:right w:val="none" w:sz="0" w:space="0" w:color="auto"/>
      </w:divBdr>
      <w:divsChild>
        <w:div w:id="312876025">
          <w:marLeft w:val="0"/>
          <w:marRight w:val="0"/>
          <w:marTop w:val="0"/>
          <w:marBottom w:val="0"/>
          <w:divBdr>
            <w:top w:val="none" w:sz="0" w:space="0" w:color="auto"/>
            <w:left w:val="none" w:sz="0" w:space="0" w:color="auto"/>
            <w:bottom w:val="none" w:sz="0" w:space="0" w:color="auto"/>
            <w:right w:val="none" w:sz="0" w:space="0" w:color="auto"/>
          </w:divBdr>
        </w:div>
        <w:div w:id="743184133">
          <w:marLeft w:val="0"/>
          <w:marRight w:val="0"/>
          <w:marTop w:val="0"/>
          <w:marBottom w:val="0"/>
          <w:divBdr>
            <w:top w:val="none" w:sz="0" w:space="0" w:color="auto"/>
            <w:left w:val="none" w:sz="0" w:space="0" w:color="auto"/>
            <w:bottom w:val="none" w:sz="0" w:space="0" w:color="auto"/>
            <w:right w:val="none" w:sz="0" w:space="0" w:color="auto"/>
          </w:divBdr>
        </w:div>
        <w:div w:id="989216874">
          <w:marLeft w:val="0"/>
          <w:marRight w:val="0"/>
          <w:marTop w:val="0"/>
          <w:marBottom w:val="0"/>
          <w:divBdr>
            <w:top w:val="none" w:sz="0" w:space="0" w:color="auto"/>
            <w:left w:val="none" w:sz="0" w:space="0" w:color="auto"/>
            <w:bottom w:val="none" w:sz="0" w:space="0" w:color="auto"/>
            <w:right w:val="none" w:sz="0" w:space="0" w:color="auto"/>
          </w:divBdr>
        </w:div>
        <w:div w:id="943074807">
          <w:marLeft w:val="0"/>
          <w:marRight w:val="0"/>
          <w:marTop w:val="0"/>
          <w:marBottom w:val="0"/>
          <w:divBdr>
            <w:top w:val="none" w:sz="0" w:space="0" w:color="auto"/>
            <w:left w:val="none" w:sz="0" w:space="0" w:color="auto"/>
            <w:bottom w:val="none" w:sz="0" w:space="0" w:color="auto"/>
            <w:right w:val="none" w:sz="0" w:space="0" w:color="auto"/>
          </w:divBdr>
        </w:div>
        <w:div w:id="2033608976">
          <w:marLeft w:val="0"/>
          <w:marRight w:val="0"/>
          <w:marTop w:val="0"/>
          <w:marBottom w:val="0"/>
          <w:divBdr>
            <w:top w:val="none" w:sz="0" w:space="0" w:color="auto"/>
            <w:left w:val="none" w:sz="0" w:space="0" w:color="auto"/>
            <w:bottom w:val="none" w:sz="0" w:space="0" w:color="auto"/>
            <w:right w:val="none" w:sz="0" w:space="0" w:color="auto"/>
          </w:divBdr>
        </w:div>
        <w:div w:id="526723005">
          <w:marLeft w:val="0"/>
          <w:marRight w:val="0"/>
          <w:marTop w:val="0"/>
          <w:marBottom w:val="0"/>
          <w:divBdr>
            <w:top w:val="none" w:sz="0" w:space="0" w:color="auto"/>
            <w:left w:val="none" w:sz="0" w:space="0" w:color="auto"/>
            <w:bottom w:val="none" w:sz="0" w:space="0" w:color="auto"/>
            <w:right w:val="none" w:sz="0" w:space="0" w:color="auto"/>
          </w:divBdr>
        </w:div>
        <w:div w:id="1614363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5699820-3acf-401b-ab2e-c7e85a4a674a">
      <UserInfo>
        <DisplayName>Anindya Saha</DisplayName>
        <AccountId>12</AccountId>
        <AccountType/>
      </UserInfo>
      <UserInfo>
        <DisplayName>Jishnu A</DisplayName>
        <AccountId>15</AccountId>
        <AccountType/>
      </UserInfo>
      <UserInfo>
        <DisplayName>Shrinivas Bhat</DisplayName>
        <AccountId>9</AccountId>
        <AccountType/>
      </UserInfo>
      <UserInfo>
        <DisplayName>Subrahmanya Kondageri Shankaraiah</DisplayName>
        <AccountId>13</AccountId>
        <AccountType/>
      </UserInfo>
      <UserInfo>
        <DisplayName>Virendra Singh Rajput</DisplayName>
        <AccountId>24</AccountId>
        <AccountType/>
      </UserInfo>
      <UserInfo>
        <DisplayName>Sairaj Yeshwant Desai</DisplayName>
        <AccountId>19</AccountId>
        <AccountType/>
      </UserInfo>
      <UserInfo>
        <DisplayName>Ashu Dayal Chaurasiya</DisplayName>
        <AccountId>25</AccountId>
        <AccountType/>
      </UserInfo>
      <UserInfo>
        <DisplayName>Abhijith B G</DisplayName>
        <AccountId>14</AccountId>
        <AccountType/>
      </UserInfo>
    </SharedWithUsers>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34ECA18E-C2A9-4A53-8223-C2E127F6E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1B970-3ED0-40AD-907D-099271EBA6D5}">
  <ds:schemaRefs>
    <ds:schemaRef ds:uri="http://schemas.microsoft.com/sharepoint/v3/contenttype/forms"/>
  </ds:schemaRefs>
</ds:datastoreItem>
</file>

<file path=customXml/itemProps3.xml><?xml version="1.0" encoding="utf-8"?>
<ds:datastoreItem xmlns:ds="http://schemas.openxmlformats.org/officeDocument/2006/customXml" ds:itemID="{8B7A463B-BE9B-457C-8D9C-5EF03D847BFA}">
  <ds:schemaRefs>
    <ds:schemaRef ds:uri="http://schemas.microsoft.com/office/2006/metadata/properties"/>
    <ds:schemaRef ds:uri="http://schemas.microsoft.com/office/infopath/2007/PartnerControls"/>
    <ds:schemaRef ds:uri="c5699820-3acf-401b-ab2e-c7e85a4a674a"/>
    <ds:schemaRef ds:uri="6176efa2-30a0-441c-9c03-48f8aba8ceb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1220</Words>
  <Characters>6958</Characters>
  <Application>Microsoft Office Word</Application>
  <DocSecurity>0</DocSecurity>
  <Lines>57</Lines>
  <Paragraphs>16</Paragraphs>
  <ScaleCrop>false</ScaleCrop>
  <Company>Tejas Networks Ltd.</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 B G</dc:creator>
  <dc:description/>
  <cp:lastModifiedBy>Abhijith B G</cp:lastModifiedBy>
  <cp:revision>128</cp:revision>
  <dcterms:created xsi:type="dcterms:W3CDTF">2024-02-16T07:03:00Z</dcterms:created>
  <dcterms:modified xsi:type="dcterms:W3CDTF">2024-02-17T18:08:00Z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Tejas Networks Ltd.</vt:lpwstr>
  </property>
  <property fmtid="{D5CDD505-2E9C-101B-9397-08002B2CF9AE}" pid="4" name="ContentTypeId">
    <vt:lpwstr>0x01010013F341E96D5F85459BC6D958FECA505E</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y fmtid="{D5CDD505-2E9C-101B-9397-08002B2CF9AE}" pid="11" name="GrammarlyDocumentId">
    <vt:lpwstr>a03c57de3d58f3e7ab56ea10ba0c922f879cc0b7fccfa15a5b64a72af21bd3b6</vt:lpwstr>
  </property>
</Properties>
</file>